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C261" w14:textId="49A2F476" w:rsidR="009D74E1" w:rsidRPr="009F0168" w:rsidRDefault="00EC2146" w:rsidP="00205825">
      <w:pPr>
        <w:jc w:val="both"/>
        <w:rPr>
          <w:b/>
          <w:bCs/>
        </w:rPr>
      </w:pPr>
      <w:r>
        <w:rPr>
          <w:b/>
          <w:bCs/>
        </w:rPr>
        <w:t>2.1.1.</w:t>
      </w:r>
      <w:r w:rsidR="00205825">
        <w:rPr>
          <w:b/>
          <w:bCs/>
        </w:rPr>
        <w:t xml:space="preserve"> </w:t>
      </w:r>
      <w:r w:rsidR="009F0168" w:rsidRPr="009F0168">
        <w:rPr>
          <w:b/>
          <w:bCs/>
        </w:rPr>
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14:paraId="4EE0E014" w14:textId="77777777" w:rsidR="009D74E1" w:rsidRPr="009D74E1" w:rsidRDefault="009D74E1" w:rsidP="009D74E1">
      <w:r w:rsidRPr="009D74E1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918"/>
      </w:tblGrid>
      <w:tr w:rsidR="009506AF" w:rsidRPr="009D74E1" w14:paraId="7722B188" w14:textId="77777777" w:rsidTr="009D74E1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012BC5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F8E980" w14:textId="3612AF3D" w:rsidR="009D74E1" w:rsidRPr="009F0168" w:rsidRDefault="009F0168" w:rsidP="0074199E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9506AF" w:rsidRPr="009D74E1" w14:paraId="6CB2E16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1AD0A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580B36" w14:textId="1D79265C" w:rsidR="009D74E1" w:rsidRPr="009F0168" w:rsidRDefault="009C61A4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hyperlink r:id="rId5" w:tgtFrame="_blank" w:history="1">
              <w:r w:rsidR="009D74E1" w:rsidRPr="009F0168">
                <w:rPr>
                  <w:rStyle w:val="a3"/>
                  <w:sz w:val="26"/>
                  <w:szCs w:val="26"/>
                </w:rPr>
                <w:t xml:space="preserve">Постановление </w:t>
              </w:r>
              <w:r w:rsidR="009F0168" w:rsidRPr="009F0168">
                <w:rPr>
                  <w:rStyle w:val="a3"/>
                  <w:sz w:val="26"/>
                  <w:szCs w:val="26"/>
                </w:rPr>
                <w:t>Государственного комитета по стандартизации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 Республики Беларусь от 2</w:t>
              </w:r>
              <w:r w:rsidR="009F0168" w:rsidRPr="009F0168">
                <w:rPr>
                  <w:rStyle w:val="a3"/>
                  <w:sz w:val="26"/>
                  <w:szCs w:val="26"/>
                </w:rPr>
                <w:t>2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 </w:t>
              </w:r>
              <w:r w:rsidR="009F0168" w:rsidRPr="009F0168">
                <w:rPr>
                  <w:rStyle w:val="a3"/>
                  <w:sz w:val="26"/>
                  <w:szCs w:val="26"/>
                </w:rPr>
                <w:t xml:space="preserve">декабря 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2022 г. № </w:t>
              </w:r>
              <w:r w:rsidR="009F0168" w:rsidRPr="009F0168">
                <w:rPr>
                  <w:rStyle w:val="a3"/>
                  <w:sz w:val="26"/>
                  <w:szCs w:val="26"/>
                </w:rPr>
                <w:t>122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 «Об утверждении регламент</w:t>
              </w:r>
              <w:r w:rsidR="009F0168" w:rsidRPr="009F0168">
                <w:rPr>
                  <w:rStyle w:val="a3"/>
                  <w:sz w:val="26"/>
                  <w:szCs w:val="26"/>
                </w:rPr>
                <w:t>а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 административн</w:t>
              </w:r>
              <w:r w:rsidR="009F0168" w:rsidRPr="009F0168">
                <w:rPr>
                  <w:rStyle w:val="a3"/>
                  <w:sz w:val="26"/>
                  <w:szCs w:val="26"/>
                </w:rPr>
                <w:t>ой</w:t>
              </w:r>
              <w:r w:rsidR="009D74E1" w:rsidRPr="009F0168">
                <w:rPr>
                  <w:rStyle w:val="a3"/>
                  <w:sz w:val="26"/>
                  <w:szCs w:val="26"/>
                </w:rPr>
                <w:t xml:space="preserve"> процедур</w:t>
              </w:r>
              <w:r w:rsidR="009F0168" w:rsidRPr="009F0168">
                <w:rPr>
                  <w:rStyle w:val="a3"/>
                  <w:sz w:val="26"/>
                  <w:szCs w:val="26"/>
                </w:rPr>
                <w:t>ы</w:t>
              </w:r>
              <w:r w:rsidR="009D74E1" w:rsidRPr="009F0168">
                <w:rPr>
                  <w:rStyle w:val="a3"/>
                  <w:sz w:val="26"/>
                  <w:szCs w:val="26"/>
                </w:rPr>
                <w:t>»</w:t>
              </w:r>
            </w:hyperlink>
          </w:p>
        </w:tc>
      </w:tr>
      <w:tr w:rsidR="009506AF" w:rsidRPr="009D74E1" w14:paraId="3722455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7DC42C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DB95C9" w14:textId="26FA1BA1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·       </w:t>
            </w:r>
            <w:hyperlink r:id="rId6" w:history="1">
              <w:r w:rsidRPr="009F0168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  <w:p w14:paraId="570E3D00" w14:textId="592C4A6D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·         </w:t>
            </w:r>
            <w:r w:rsidR="009F0168" w:rsidRPr="009F0168">
              <w:rPr>
                <w:sz w:val="26"/>
                <w:szCs w:val="26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 ТЭР</w:t>
            </w:r>
          </w:p>
          <w:p w14:paraId="584701F0" w14:textId="79EA7712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·         </w:t>
            </w:r>
            <w:r w:rsidR="009F0168" w:rsidRPr="009F0168">
              <w:rPr>
                <w:sz w:val="26"/>
                <w:szCs w:val="26"/>
              </w:rPr>
              <w:t>текущие и (или) прогрессивные нормы ТЭР на рассматриваемый период</w:t>
            </w:r>
          </w:p>
        </w:tc>
      </w:tr>
      <w:tr w:rsidR="009506AF" w:rsidRPr="009D74E1" w14:paraId="63A9C9F3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CA8BF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7D3011" w14:textId="16E0973C" w:rsidR="009D74E1" w:rsidRPr="009F0168" w:rsidRDefault="005650CE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Отдел жилищно-коммунального хозяйства </w:t>
            </w:r>
            <w:r w:rsidR="000C3295" w:rsidRPr="009F0168">
              <w:rPr>
                <w:rFonts w:cs="Times New Roman"/>
                <w:sz w:val="26"/>
                <w:szCs w:val="26"/>
              </w:rPr>
              <w:t xml:space="preserve">  Кобринского районного исполнительного </w:t>
            </w:r>
            <w:proofErr w:type="gramStart"/>
            <w:r w:rsidR="000C3295" w:rsidRPr="009F0168">
              <w:rPr>
                <w:rFonts w:cs="Times New Roman"/>
                <w:sz w:val="26"/>
                <w:szCs w:val="26"/>
              </w:rPr>
              <w:t xml:space="preserve">комитета,   </w:t>
            </w:r>
            <w:proofErr w:type="gramEnd"/>
            <w:r w:rsidR="000C3295" w:rsidRPr="009F0168">
              <w:rPr>
                <w:rFonts w:cs="Times New Roman"/>
                <w:sz w:val="26"/>
                <w:szCs w:val="26"/>
              </w:rPr>
              <w:t xml:space="preserve">               г. Кобрин, ул. Суворова,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C3295" w:rsidRPr="009F0168">
              <w:rPr>
                <w:rFonts w:cs="Times New Roman"/>
                <w:sz w:val="26"/>
                <w:szCs w:val="26"/>
              </w:rPr>
              <w:t xml:space="preserve">25,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0C3295" w:rsidRPr="009F0168">
              <w:rPr>
                <w:rFonts w:cs="Times New Roman"/>
                <w:sz w:val="26"/>
                <w:szCs w:val="26"/>
              </w:rPr>
              <w:t xml:space="preserve"> этаж. Режим работы: понедельник, 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gramStart"/>
            <w:r w:rsidR="000C3295" w:rsidRPr="009F0168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="000C3295" w:rsidRPr="009F0168">
              <w:rPr>
                <w:rFonts w:cs="Times New Roman"/>
                <w:sz w:val="26"/>
                <w:szCs w:val="26"/>
              </w:rPr>
              <w:t xml:space="preserve"> 8.00 до 13.00, с 14.00 до 17.00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0C3295" w:rsidRPr="009F0168">
              <w:rPr>
                <w:rFonts w:cs="Times New Roman"/>
                <w:sz w:val="26"/>
                <w:szCs w:val="26"/>
              </w:rPr>
              <w:t xml:space="preserve"> Воскресенье - выходной.  Контактный телефон: 142, (+375 1642) </w:t>
            </w:r>
            <w:r>
              <w:rPr>
                <w:rFonts w:cs="Times New Roman"/>
                <w:sz w:val="26"/>
                <w:szCs w:val="26"/>
              </w:rPr>
              <w:t>3 81 62</w:t>
            </w:r>
            <w:r w:rsidR="000C3295" w:rsidRPr="009F0168">
              <w:rPr>
                <w:rFonts w:cs="Times New Roman"/>
                <w:sz w:val="26"/>
                <w:szCs w:val="26"/>
              </w:rPr>
              <w:t xml:space="preserve">, (+375 1642) 6 </w:t>
            </w:r>
            <w:r w:rsidR="00D459D3">
              <w:rPr>
                <w:rFonts w:cs="Times New Roman"/>
                <w:sz w:val="26"/>
                <w:szCs w:val="26"/>
              </w:rPr>
              <w:t>67 65)</w:t>
            </w:r>
          </w:p>
        </w:tc>
      </w:tr>
      <w:tr w:rsidR="009506AF" w:rsidRPr="009D74E1" w14:paraId="4D29F2E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B55DF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E1F19E" w14:textId="7D471E61" w:rsidR="009506AF" w:rsidRPr="009F0168" w:rsidRDefault="009F0168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 xml:space="preserve">Савчук Елена Васильевна, заместитель начальника </w:t>
            </w:r>
            <w:r w:rsidR="009506AF" w:rsidRPr="009F0168">
              <w:rPr>
                <w:sz w:val="26"/>
                <w:szCs w:val="26"/>
              </w:rPr>
              <w:t>отдела жилищно-коммунального хозяйства райисполкома</w:t>
            </w:r>
            <w:r w:rsidRPr="009F0168">
              <w:rPr>
                <w:sz w:val="26"/>
                <w:szCs w:val="26"/>
              </w:rPr>
              <w:t xml:space="preserve">            </w:t>
            </w:r>
            <w:proofErr w:type="gramStart"/>
            <w:r w:rsidRPr="009F0168">
              <w:rPr>
                <w:sz w:val="26"/>
                <w:szCs w:val="26"/>
              </w:rPr>
              <w:t xml:space="preserve">   (</w:t>
            </w:r>
            <w:proofErr w:type="gramEnd"/>
            <w:r w:rsidRPr="009F0168">
              <w:rPr>
                <w:sz w:val="26"/>
                <w:szCs w:val="26"/>
              </w:rPr>
              <w:t xml:space="preserve">г. Кобрин, ул. Суворова, 25, 3 этаж, </w:t>
            </w:r>
            <w:proofErr w:type="spellStart"/>
            <w:r w:rsidRPr="009F0168">
              <w:rPr>
                <w:sz w:val="26"/>
                <w:szCs w:val="26"/>
              </w:rPr>
              <w:t>каб</w:t>
            </w:r>
            <w:proofErr w:type="spellEnd"/>
            <w:r w:rsidRPr="009F0168">
              <w:rPr>
                <w:sz w:val="26"/>
                <w:szCs w:val="26"/>
              </w:rPr>
              <w:t>. 303 б, тел. (+375 1642) 3 81 62).</w:t>
            </w:r>
            <w:r w:rsidR="009506AF" w:rsidRPr="009F0168">
              <w:rPr>
                <w:sz w:val="26"/>
                <w:szCs w:val="26"/>
              </w:rPr>
              <w:t xml:space="preserve"> </w:t>
            </w:r>
          </w:p>
          <w:p w14:paraId="79FF1908" w14:textId="77777777" w:rsidR="009506AF" w:rsidRPr="009F0168" w:rsidRDefault="009506AF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4A70318E" w14:textId="1F18BDD1" w:rsidR="009D74E1" w:rsidRPr="009F0168" w:rsidRDefault="009506AF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9F0168">
              <w:rPr>
                <w:sz w:val="26"/>
                <w:szCs w:val="26"/>
              </w:rPr>
              <w:t>Вакульчика</w:t>
            </w:r>
            <w:proofErr w:type="spellEnd"/>
            <w:r w:rsidRPr="009F0168">
              <w:rPr>
                <w:sz w:val="26"/>
                <w:szCs w:val="26"/>
              </w:rPr>
              <w:t xml:space="preserve"> С.В. -   </w:t>
            </w:r>
            <w:proofErr w:type="spellStart"/>
            <w:r w:rsidR="009F0168" w:rsidRPr="009F0168">
              <w:rPr>
                <w:sz w:val="26"/>
                <w:szCs w:val="26"/>
              </w:rPr>
              <w:t>Вакульчик</w:t>
            </w:r>
            <w:proofErr w:type="spellEnd"/>
            <w:r w:rsidR="009F0168" w:rsidRPr="009F0168">
              <w:rPr>
                <w:sz w:val="26"/>
                <w:szCs w:val="26"/>
              </w:rPr>
              <w:t xml:space="preserve"> Сергей Васильевич, начальник </w:t>
            </w:r>
            <w:r w:rsidRPr="009F0168">
              <w:rPr>
                <w:sz w:val="26"/>
                <w:szCs w:val="26"/>
              </w:rPr>
              <w:t xml:space="preserve">отдела жилищно-коммунального хозяйства райисполкома </w:t>
            </w:r>
            <w:r w:rsidR="009F0168" w:rsidRPr="009F0168">
              <w:rPr>
                <w:sz w:val="26"/>
                <w:szCs w:val="26"/>
              </w:rPr>
              <w:t xml:space="preserve">(г. Кобрин, ул. </w:t>
            </w:r>
            <w:proofErr w:type="gramStart"/>
            <w:r w:rsidR="009F0168" w:rsidRPr="009F0168">
              <w:rPr>
                <w:sz w:val="26"/>
                <w:szCs w:val="26"/>
              </w:rPr>
              <w:t>Суворова,  25</w:t>
            </w:r>
            <w:proofErr w:type="gramEnd"/>
            <w:r w:rsidR="009F0168" w:rsidRPr="009F0168">
              <w:rPr>
                <w:sz w:val="26"/>
                <w:szCs w:val="26"/>
              </w:rPr>
              <w:t xml:space="preserve">, 3 этаж, </w:t>
            </w:r>
            <w:proofErr w:type="spellStart"/>
            <w:r w:rsidR="009F0168" w:rsidRPr="009F0168">
              <w:rPr>
                <w:sz w:val="26"/>
                <w:szCs w:val="26"/>
              </w:rPr>
              <w:t>каб</w:t>
            </w:r>
            <w:proofErr w:type="spellEnd"/>
            <w:r w:rsidR="009F0168" w:rsidRPr="009F0168">
              <w:rPr>
                <w:sz w:val="26"/>
                <w:szCs w:val="26"/>
              </w:rPr>
              <w:t>. 303-б, тел. (+3751642) 6 67 65).</w:t>
            </w:r>
          </w:p>
        </w:tc>
      </w:tr>
      <w:tr w:rsidR="009506AF" w:rsidRPr="009D74E1" w14:paraId="7FFDD7E4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59158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9B0AE5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бесплатно</w:t>
            </w:r>
          </w:p>
        </w:tc>
      </w:tr>
      <w:tr w:rsidR="009506AF" w:rsidRPr="009D74E1" w14:paraId="5A24CA07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504AD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536A60" w14:textId="1336B333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1 месяц</w:t>
            </w:r>
          </w:p>
        </w:tc>
      </w:tr>
      <w:tr w:rsidR="009506AF" w:rsidRPr="009D74E1" w14:paraId="04BC3BC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6750A0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8CDB0D" w14:textId="43A97FEF" w:rsidR="009D74E1" w:rsidRPr="009F0168" w:rsidRDefault="009F0168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период, на который устанавливаются нормы расхода и (или) предельные уровни потребления ТЭР</w:t>
            </w:r>
          </w:p>
        </w:tc>
      </w:tr>
      <w:tr w:rsidR="009506AF" w:rsidRPr="009D74E1" w14:paraId="56AEAF70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4EABD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225F4C" w14:textId="34511EF4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9506AF" w:rsidRPr="009D74E1" w14:paraId="63AEB8E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8D4AC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1E166D" w14:textId="50444931" w:rsidR="009F0168" w:rsidRPr="009F0168" w:rsidRDefault="009506AF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9F0168">
              <w:rPr>
                <w:sz w:val="26"/>
                <w:szCs w:val="26"/>
              </w:rPr>
              <w:t>комитет</w:t>
            </w:r>
            <w:r w:rsidR="0074199E">
              <w:rPr>
                <w:sz w:val="26"/>
                <w:szCs w:val="26"/>
              </w:rPr>
              <w:t xml:space="preserve">, </w:t>
            </w:r>
            <w:r w:rsidRPr="009F0168">
              <w:rPr>
                <w:sz w:val="26"/>
                <w:szCs w:val="26"/>
              </w:rPr>
              <w:t xml:space="preserve"> 224005</w:t>
            </w:r>
            <w:proofErr w:type="gramEnd"/>
            <w:r w:rsidRPr="009F0168">
              <w:rPr>
                <w:sz w:val="26"/>
                <w:szCs w:val="26"/>
              </w:rPr>
              <w:t>, г. Брест ул. Ленина, 11</w:t>
            </w:r>
            <w:r w:rsidR="009D74E1" w:rsidRPr="009F0168">
              <w:rPr>
                <w:sz w:val="26"/>
                <w:szCs w:val="26"/>
              </w:rPr>
              <w:br/>
              <w:t xml:space="preserve">Понедельник - пятница: 08.30 - 13.00, </w:t>
            </w:r>
          </w:p>
          <w:p w14:paraId="240EB7D2" w14:textId="271D53A1" w:rsidR="009D74E1" w:rsidRPr="009F0168" w:rsidRDefault="009D74E1" w:rsidP="0074199E">
            <w:pPr>
              <w:spacing w:line="280" w:lineRule="exact"/>
              <w:rPr>
                <w:sz w:val="26"/>
                <w:szCs w:val="26"/>
              </w:rPr>
            </w:pPr>
            <w:r w:rsidRPr="009F0168">
              <w:rPr>
                <w:sz w:val="26"/>
                <w:szCs w:val="26"/>
              </w:rPr>
              <w:t>14.00 - 17.30.</w:t>
            </w:r>
            <w:r w:rsidRPr="009F0168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0F81F94" w14:textId="77777777" w:rsidR="001921DD" w:rsidRDefault="001921DD"/>
    <w:p w14:paraId="3184D604" w14:textId="77777777" w:rsidR="00205825" w:rsidRDefault="00205825" w:rsidP="00205825"/>
    <w:p w14:paraId="2C481B65" w14:textId="77777777" w:rsidR="00205825" w:rsidRPr="00205825" w:rsidRDefault="00205825" w:rsidP="00205825">
      <w:pPr>
        <w:tabs>
          <w:tab w:val="left" w:pos="131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6"/>
      </w:tblGrid>
      <w:tr w:rsidR="0074199E" w14:paraId="5D99C43C" w14:textId="77777777" w:rsidTr="00E46275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F8F1" w14:textId="77777777" w:rsidR="0074199E" w:rsidRDefault="0074199E" w:rsidP="00E46275">
            <w:pPr>
              <w:pStyle w:val="newncpi"/>
            </w:pPr>
            <w:r>
              <w:t> 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53322" w14:textId="77777777" w:rsidR="0074199E" w:rsidRDefault="0074199E" w:rsidP="00E46275">
            <w:pPr>
              <w:pStyle w:val="capu1"/>
            </w:pPr>
            <w:r>
              <w:t>УТВЕРЖДЕНО</w:t>
            </w:r>
          </w:p>
          <w:p w14:paraId="11A76351" w14:textId="77777777" w:rsidR="0074199E" w:rsidRDefault="0074199E" w:rsidP="00E46275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 xml:space="preserve">комитета по стандартизации </w:t>
            </w:r>
            <w:r>
              <w:br/>
              <w:t>Республики Беларусь</w:t>
            </w:r>
            <w:r>
              <w:br/>
              <w:t>22.12.2022 № 122</w:t>
            </w:r>
          </w:p>
        </w:tc>
      </w:tr>
    </w:tbl>
    <w:p w14:paraId="6F0A1945" w14:textId="77777777" w:rsidR="0074199E" w:rsidRDefault="0074199E" w:rsidP="0074199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2.1.1 «Установление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более»</w:t>
      </w:r>
    </w:p>
    <w:p w14:paraId="71786659" w14:textId="77777777" w:rsidR="0074199E" w:rsidRDefault="0074199E" w:rsidP="0074199E">
      <w:pPr>
        <w:pStyle w:val="point"/>
      </w:pPr>
      <w:r>
        <w:t>1. Особенности осуществления административной процедуры:</w:t>
      </w:r>
    </w:p>
    <w:p w14:paraId="32FB4EF5" w14:textId="77777777" w:rsidR="0074199E" w:rsidRDefault="0074199E" w:rsidP="0074199E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6E10D2C2" w14:textId="77777777" w:rsidR="0074199E" w:rsidRDefault="0074199E" w:rsidP="0074199E">
      <w:pPr>
        <w:pStyle w:val="newncpi"/>
      </w:pPr>
      <w:r>
        <w:t>республиканские органы государственного управления и иные государственные организации, подчиненные Совету Министров Республики Беларусь, местные исполнительные и распорядительные органы базового территориального уровня – для подчиненных им (входящих в их состав, систему) государственных организаций;</w:t>
      </w:r>
    </w:p>
    <w:p w14:paraId="167260CE" w14:textId="77777777" w:rsidR="0074199E" w:rsidRDefault="0074199E" w:rsidP="0074199E">
      <w:pPr>
        <w:pStyle w:val="newncpi"/>
      </w:pPr>
      <w:r>
        <w:t>Департамент по энергоэффективности Государственного комитета по стандартизации (далее, если не установлено иное, – Департамент) – для юридических лиц (с учетом филиалов, представительств, иных обособленных подразделений) с годовым суммарным потреблением топливно-энергетических ресурсов (далее, если не установлено иное, – ТЭР) 50 000 тонн условного топлива и более, в том числе имеющих источники тепловой энергии производительностью 0,5 Гкал/ч и более, за исключением государственных организаций, указанных в абзаце втором настоящего подпункта;</w:t>
      </w:r>
    </w:p>
    <w:p w14:paraId="3CF869EC" w14:textId="77777777" w:rsidR="0074199E" w:rsidRDefault="0074199E" w:rsidP="0074199E">
      <w:pPr>
        <w:pStyle w:val="newncpi"/>
      </w:pPr>
      <w:r>
        <w:t xml:space="preserve">областные и Минское городское управления по надзору за рациональным использованием топливно-энергетических ресурсов Государственного комитета по стандартизации – для юридических лиц (с учетом филиалов, представительств, иных </w:t>
      </w:r>
      <w:r>
        <w:lastRenderedPageBreak/>
        <w:t>обособленных подразделений), за исключением государственных организаций, указанных в абзаце втором настоящего подпункта, с годовым суммарным потреблением ТЭР:</w:t>
      </w:r>
    </w:p>
    <w:p w14:paraId="21044739" w14:textId="77777777" w:rsidR="0074199E" w:rsidRDefault="0074199E" w:rsidP="0074199E">
      <w:pPr>
        <w:pStyle w:val="newncpi"/>
      </w:pPr>
      <w:r>
        <w:t>от 300 до 50 000 тонн условного топлива, в том числе имеющих источники тепловой энергии производительностью 0,5 Гкал/ч и более;</w:t>
      </w:r>
    </w:p>
    <w:p w14:paraId="3C2D09EF" w14:textId="77777777" w:rsidR="0074199E" w:rsidRDefault="0074199E" w:rsidP="0074199E">
      <w:pPr>
        <w:pStyle w:val="newncpi"/>
      </w:pPr>
      <w:r>
        <w:t>менее 300 тонн условного топлива, имеющих источники тепловой энергии производительностью 0,5 Гкал/ч и более;</w:t>
      </w:r>
    </w:p>
    <w:p w14:paraId="26E2E074" w14:textId="77777777" w:rsidR="0074199E" w:rsidRDefault="0074199E" w:rsidP="0074199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C998AE" w14:textId="77777777" w:rsidR="0074199E" w:rsidRDefault="0074199E" w:rsidP="0074199E">
      <w:pPr>
        <w:pStyle w:val="newncpi"/>
      </w:pPr>
      <w:r>
        <w:t>Закон Республики Беларусь от 28 октября 2008 г. № 433-З «Об основах административных процедур» (далее – Закон об административных процедурах);</w:t>
      </w:r>
    </w:p>
    <w:p w14:paraId="18F3438C" w14:textId="77777777" w:rsidR="0074199E" w:rsidRDefault="0074199E" w:rsidP="0074199E">
      <w:pPr>
        <w:pStyle w:val="newncpi"/>
      </w:pPr>
      <w:r>
        <w:t>Закон Республики Беларусь от 8 января 2015 г. № 239-З «Об энергосбережении»;</w:t>
      </w:r>
    </w:p>
    <w:p w14:paraId="477320C2" w14:textId="77777777" w:rsidR="0074199E" w:rsidRDefault="0074199E" w:rsidP="0074199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6BC9695" w14:textId="77777777" w:rsidR="0074199E" w:rsidRDefault="0074199E" w:rsidP="0074199E">
      <w:pPr>
        <w:pStyle w:val="newncpi"/>
      </w:pPr>
      <w:r>
        <w:t>Положение о порядке разработки, установления и пересмотра норм расхода и (или) предельных уровней потребления топливно-энергетических ресурсов, утвержденное постановлением Совета Министров Республики Беларусь от 18 марта 2016 г. № 216 (далее – Положение № 216);</w:t>
      </w:r>
    </w:p>
    <w:p w14:paraId="2BE99F62" w14:textId="77777777" w:rsidR="0074199E" w:rsidRDefault="0074199E" w:rsidP="0074199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C94307E" w14:textId="77777777" w:rsidR="0074199E" w:rsidRDefault="0074199E" w:rsidP="0074199E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C152CF7" w14:textId="77777777" w:rsidR="0074199E" w:rsidRDefault="0074199E" w:rsidP="0074199E">
      <w:pPr>
        <w:pStyle w:val="underpoint"/>
      </w:pPr>
      <w:r>
        <w:t>1.3.1. в нормы расходов и (или) предельных уровней потребления ТЭР, подлежащие установлению согласно настоящему Регламенту, не включаются расходы ТЭР, указанные в пункте 4 Положения № 216, в том числе расход топлива для механических транспортных средств, судов, машин, механизмов и оборудования;</w:t>
      </w:r>
    </w:p>
    <w:p w14:paraId="736AB560" w14:textId="77777777" w:rsidR="0074199E" w:rsidRDefault="0074199E" w:rsidP="0074199E">
      <w:pPr>
        <w:pStyle w:val="underpoint"/>
      </w:pPr>
      <w:r>
        <w:t>1.3.2. уполномоченные органы, указанные в абзаце втором подпункта 1.1 настоящего пункта, устанавливают нормы расхода и (или) предельные уровни потребления ТЭР после их согласования в соответствии с пунктом 21 Положения № 216;</w:t>
      </w:r>
    </w:p>
    <w:p w14:paraId="5FBD262C" w14:textId="77777777" w:rsidR="0074199E" w:rsidRDefault="0074199E" w:rsidP="0074199E">
      <w:pPr>
        <w:pStyle w:val="underpoint"/>
      </w:pPr>
      <w:r>
        <w:t>1.3.3. дополнительные основания для отказа в осуществлении административной процедуры по сравнению с Законом об административных процедурах определены в части третьей пункта 21 Положения № 216;</w:t>
      </w:r>
    </w:p>
    <w:p w14:paraId="766E6163" w14:textId="77777777" w:rsidR="0074199E" w:rsidRDefault="0074199E" w:rsidP="0074199E">
      <w:pPr>
        <w:pStyle w:val="underpoint"/>
      </w:pPr>
      <w:r>
        <w:t>1.3.4. административные решения, принятые республиканскими органами государственного управления и иными государственными организациями, подчиненными Совету Министров Республики Беларусь, Минским городским исполнительным комитетом, обжалуются в судебном порядке.</w:t>
      </w:r>
    </w:p>
    <w:p w14:paraId="039B1964" w14:textId="77777777" w:rsidR="0074199E" w:rsidRDefault="0074199E" w:rsidP="0074199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029BFB5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4377"/>
        <w:gridCol w:w="2334"/>
      </w:tblGrid>
      <w:tr w:rsidR="0074199E" w14:paraId="6B307B91" w14:textId="77777777" w:rsidTr="00E46275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6D4E" w14:textId="77777777" w:rsidR="0074199E" w:rsidRDefault="0074199E" w:rsidP="00E4627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A0833" w14:textId="77777777" w:rsidR="0074199E" w:rsidRDefault="0074199E" w:rsidP="00E4627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97594" w14:textId="77777777" w:rsidR="0074199E" w:rsidRDefault="0074199E" w:rsidP="00E4627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4199E" w14:paraId="01DE954A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14A7C" w14:textId="77777777" w:rsidR="0074199E" w:rsidRDefault="0074199E" w:rsidP="00E4627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4499" w14:textId="77777777" w:rsidR="0074199E" w:rsidRDefault="0074199E" w:rsidP="00E46275">
            <w:pPr>
              <w:pStyle w:val="table10"/>
            </w:pPr>
            <w:r>
              <w:t>должно соответствовать требованиям части первой пункта 5 статьи 14 Закона об административных процедурах и части второй пункта 22 Положения № 216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7B58" w14:textId="77777777" w:rsidR="0074199E" w:rsidRDefault="0074199E" w:rsidP="00E46275">
            <w:pPr>
              <w:pStyle w:val="table10"/>
            </w:pPr>
            <w:r>
              <w:t>в письменной форме:</w:t>
            </w:r>
          </w:p>
          <w:p w14:paraId="1177D00A" w14:textId="77777777" w:rsidR="0074199E" w:rsidRDefault="0074199E" w:rsidP="00E46275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3C74C6DB" w14:textId="77777777" w:rsidR="0074199E" w:rsidRDefault="0074199E" w:rsidP="00E46275">
            <w:pPr>
              <w:pStyle w:val="table10"/>
              <w:spacing w:before="120"/>
            </w:pPr>
            <w:r>
              <w:t>нарочным (курьером);</w:t>
            </w:r>
          </w:p>
          <w:p w14:paraId="66FD9460" w14:textId="77777777" w:rsidR="0074199E" w:rsidRDefault="0074199E" w:rsidP="00E46275">
            <w:pPr>
              <w:pStyle w:val="table10"/>
              <w:spacing w:before="120"/>
            </w:pPr>
            <w:r>
              <w:t>по почте</w:t>
            </w:r>
          </w:p>
          <w:p w14:paraId="29321865" w14:textId="77777777" w:rsidR="0074199E" w:rsidRDefault="0074199E" w:rsidP="00E46275">
            <w:pPr>
              <w:pStyle w:val="table10"/>
              <w:spacing w:before="120"/>
            </w:pPr>
            <w:r>
              <w:t xml:space="preserve">в электронной форме посредством системы межведомственного электронного документооборота государственных органов </w:t>
            </w:r>
          </w:p>
        </w:tc>
      </w:tr>
      <w:tr w:rsidR="0074199E" w14:paraId="0E3C114F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ED02" w14:textId="77777777" w:rsidR="0074199E" w:rsidRDefault="0074199E" w:rsidP="00E46275">
            <w:pPr>
              <w:pStyle w:val="table10"/>
            </w:pPr>
            <w:r>
              <w:t>расчет текущих и (или) прогрессивных норм ТЭР или выписка из утвержденного отчета о результатах проведения энергетического обследования (энергоаудита) вместо расчета прогрессивных норм ТЭР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3740" w14:textId="77777777" w:rsidR="0074199E" w:rsidRDefault="0074199E" w:rsidP="00E46275">
            <w:pPr>
              <w:pStyle w:val="table10"/>
            </w:pPr>
            <w:r>
              <w:t xml:space="preserve">должен соответствовать требованиям Положения № 216, в том числе части второй пункта 22 Положения № 216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5A74B5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4199E" w14:paraId="6F46A746" w14:textId="77777777" w:rsidTr="00E46275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B71A" w14:textId="77777777" w:rsidR="0074199E" w:rsidRDefault="0074199E" w:rsidP="00E46275">
            <w:pPr>
              <w:pStyle w:val="table10"/>
            </w:pPr>
            <w:r>
              <w:t xml:space="preserve">текущие и (или) прогрессивные нормы ТЭР на рассматриваемый период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2B26" w14:textId="77777777" w:rsidR="0074199E" w:rsidRDefault="0074199E" w:rsidP="00E46275">
            <w:pPr>
              <w:pStyle w:val="table10"/>
            </w:pPr>
            <w:r>
              <w:t xml:space="preserve">представляются в трех экземплярах по примерным формам согласно приложению 1 к Положению № 216 (для производства продукции (оказания услуг, выполнения работ) и (или) согласно приложению 2 к Положению № 216 </w:t>
            </w:r>
            <w:r>
              <w:lastRenderedPageBreak/>
              <w:t>(для источников энергии);</w:t>
            </w:r>
            <w:r>
              <w:br/>
              <w:t>должны соответствовать требованиям части второй пункта 22 Положения № 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DD2E50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8C1E25" w14:textId="77777777" w:rsidR="0074199E" w:rsidRDefault="0074199E" w:rsidP="0074199E">
      <w:pPr>
        <w:pStyle w:val="newncpi"/>
      </w:pPr>
      <w:r>
        <w:t> </w:t>
      </w:r>
    </w:p>
    <w:p w14:paraId="0E6D32B5" w14:textId="77777777" w:rsidR="0074199E" w:rsidRDefault="0074199E" w:rsidP="0074199E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об административных процедурах.</w:t>
      </w:r>
    </w:p>
    <w:p w14:paraId="0E3F0540" w14:textId="77777777" w:rsidR="0074199E" w:rsidRDefault="0074199E" w:rsidP="0074199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B92445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676"/>
        <w:gridCol w:w="2917"/>
      </w:tblGrid>
      <w:tr w:rsidR="0074199E" w14:paraId="2B7BAF9E" w14:textId="77777777" w:rsidTr="00E46275">
        <w:trPr>
          <w:trHeight w:val="240"/>
        </w:trPr>
        <w:tc>
          <w:tcPr>
            <w:tcW w:w="1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13180" w14:textId="77777777" w:rsidR="0074199E" w:rsidRDefault="0074199E" w:rsidP="00E462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4CB73" w14:textId="77777777" w:rsidR="0074199E" w:rsidRDefault="0074199E" w:rsidP="00E4627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DCD5A" w14:textId="77777777" w:rsidR="0074199E" w:rsidRDefault="0074199E" w:rsidP="00E4627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74199E" w14:paraId="76E2795A" w14:textId="77777777" w:rsidTr="00E46275">
        <w:trPr>
          <w:trHeight w:val="240"/>
        </w:trPr>
        <w:tc>
          <w:tcPr>
            <w:tcW w:w="1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D0389" w14:textId="77777777" w:rsidR="0074199E" w:rsidRDefault="0074199E" w:rsidP="00E46275">
            <w:pPr>
              <w:pStyle w:val="table10"/>
            </w:pPr>
            <w:r>
              <w:t>утвержденные нормы расхода и (или) предельные уровни потребления ТЭР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D6F04" w14:textId="77777777" w:rsidR="0074199E" w:rsidRDefault="0074199E" w:rsidP="00E46275">
            <w:pPr>
              <w:pStyle w:val="table10"/>
            </w:pPr>
            <w:r>
              <w:t>период, на который устанавливаются нормы расхода и (или) предельные уровни потребления ТЭР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DAE5" w14:textId="77777777" w:rsidR="0074199E" w:rsidRDefault="0074199E" w:rsidP="00E46275">
            <w:pPr>
              <w:pStyle w:val="table10"/>
            </w:pPr>
            <w:r>
              <w:t xml:space="preserve">письменная или электронная </w:t>
            </w:r>
          </w:p>
        </w:tc>
      </w:tr>
    </w:tbl>
    <w:p w14:paraId="69565CB1" w14:textId="77777777" w:rsidR="0074199E" w:rsidRDefault="0074199E" w:rsidP="0074199E">
      <w:pPr>
        <w:pStyle w:val="newncpi"/>
      </w:pPr>
      <w:r>
        <w:t> </w:t>
      </w:r>
    </w:p>
    <w:p w14:paraId="312EDAD4" w14:textId="77777777" w:rsidR="0074199E" w:rsidRDefault="0074199E" w:rsidP="0074199E">
      <w:pPr>
        <w:pStyle w:val="point"/>
      </w:pPr>
      <w:r>
        <w:t>4. Порядок подачи (отзыва) административной жалобы:</w:t>
      </w:r>
    </w:p>
    <w:p w14:paraId="6D8DB966" w14:textId="77777777" w:rsidR="0074199E" w:rsidRDefault="0074199E" w:rsidP="0074199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3"/>
        <w:gridCol w:w="2625"/>
      </w:tblGrid>
      <w:tr w:rsidR="0074199E" w14:paraId="2553385C" w14:textId="77777777" w:rsidTr="00E46275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E7BB5" w14:textId="77777777" w:rsidR="0074199E" w:rsidRDefault="0074199E" w:rsidP="00E4627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CC01F" w14:textId="77777777" w:rsidR="0074199E" w:rsidRDefault="0074199E" w:rsidP="00E4627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74199E" w14:paraId="2BB394DC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5E5C3" w14:textId="77777777" w:rsidR="0074199E" w:rsidRDefault="0074199E" w:rsidP="00E46275">
            <w:pPr>
              <w:pStyle w:val="table10"/>
            </w:pPr>
            <w:r>
              <w:t xml:space="preserve">Департамент по энергоэффективности Государственного комитета по стандартизации – в отношении административного решения, принятого областным, Минским городским управлениями по надзору за рациональным использованием топливно-энергетических ресурсов Государственного комитета по стандартизации 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C1020" w14:textId="77777777" w:rsidR="0074199E" w:rsidRDefault="0074199E" w:rsidP="00E46275">
            <w:pPr>
              <w:pStyle w:val="table10"/>
            </w:pPr>
            <w:r>
              <w:t>электронная или письменная</w:t>
            </w:r>
          </w:p>
        </w:tc>
      </w:tr>
      <w:tr w:rsidR="0074199E" w14:paraId="0BFC97AB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291DE" w14:textId="77777777" w:rsidR="0074199E" w:rsidRDefault="0074199E" w:rsidP="00E46275">
            <w:pPr>
              <w:pStyle w:val="table10"/>
            </w:pPr>
            <w:r>
              <w:t>Государственный комитет по стандартизации – в отношении административного решения, принятого Департаментом по энергоэффективности Государственного комитета по стандартизации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82B23D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4199E" w14:paraId="1E603779" w14:textId="77777777" w:rsidTr="00E46275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35DD" w14:textId="77777777" w:rsidR="0074199E" w:rsidRDefault="0074199E" w:rsidP="00E46275">
            <w:pPr>
              <w:pStyle w:val="table10"/>
            </w:pPr>
            <w:r>
              <w:t>областной исполнительный комитет – в отношении административного решения, принятого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4648B6" w14:textId="77777777" w:rsidR="0074199E" w:rsidRDefault="0074199E" w:rsidP="00E4627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C3CF020" w14:textId="77777777" w:rsidR="0074199E" w:rsidRDefault="0074199E" w:rsidP="0074199E">
      <w:pPr>
        <w:pStyle w:val="newncpi"/>
      </w:pPr>
      <w:r>
        <w:t> </w:t>
      </w:r>
    </w:p>
    <w:p w14:paraId="0B2BBDDD" w14:textId="58681706" w:rsidR="00205825" w:rsidRPr="0074199E" w:rsidRDefault="00205825" w:rsidP="00205825">
      <w:pPr>
        <w:tabs>
          <w:tab w:val="left" w:pos="1315"/>
        </w:tabs>
        <w:rPr>
          <w:lang w:val="ru-BY"/>
        </w:rPr>
      </w:pPr>
    </w:p>
    <w:sectPr w:rsidR="00205825" w:rsidRPr="0074199E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205825"/>
    <w:rsid w:val="005650CE"/>
    <w:rsid w:val="0074199E"/>
    <w:rsid w:val="008D3CA2"/>
    <w:rsid w:val="009506AF"/>
    <w:rsid w:val="009A29DE"/>
    <w:rsid w:val="009C61A4"/>
    <w:rsid w:val="009D74E1"/>
    <w:rsid w:val="009F0168"/>
    <w:rsid w:val="00D459D3"/>
    <w:rsid w:val="00EC2146"/>
    <w:rsid w:val="00E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4;&#1051;&#1045;&#1057;&#1070;&#1050;\&#1057;&#1072;&#1081;&#1090;%20548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6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Данилюк О.А.</cp:lastModifiedBy>
  <cp:revision>2</cp:revision>
  <dcterms:created xsi:type="dcterms:W3CDTF">2023-07-26T07:14:00Z</dcterms:created>
  <dcterms:modified xsi:type="dcterms:W3CDTF">2023-07-26T07:14:00Z</dcterms:modified>
</cp:coreProperties>
</file>