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6664"/>
        <w:gridCol w:w="2693"/>
      </w:tblGrid>
      <w:tr w:rsidR="002D0BCE" w14:paraId="6E448C5E" w14:textId="77777777" w:rsidTr="00AE16B4">
        <w:tc>
          <w:tcPr>
            <w:tcW w:w="6664" w:type="dxa"/>
            <w:tcMar>
              <w:top w:w="0" w:type="dxa"/>
              <w:left w:w="6" w:type="dxa"/>
              <w:bottom w:w="0" w:type="dxa"/>
              <w:right w:w="6" w:type="dxa"/>
            </w:tcMar>
            <w:hideMark/>
          </w:tcPr>
          <w:p w14:paraId="304656F0" w14:textId="77777777" w:rsidR="002D0BCE" w:rsidRDefault="002D0BCE" w:rsidP="007C4659">
            <w:pPr>
              <w:pStyle w:val="newncpi"/>
            </w:pPr>
          </w:p>
          <w:p w14:paraId="7ED831C2" w14:textId="77777777" w:rsidR="002D0BCE" w:rsidRDefault="002D0BCE" w:rsidP="007C4659">
            <w:pPr>
              <w:pStyle w:val="newncpi"/>
            </w:pPr>
          </w:p>
        </w:tc>
        <w:tc>
          <w:tcPr>
            <w:tcW w:w="2693" w:type="dxa"/>
            <w:tcMar>
              <w:top w:w="0" w:type="dxa"/>
              <w:left w:w="6" w:type="dxa"/>
              <w:bottom w:w="0" w:type="dxa"/>
              <w:right w:w="6" w:type="dxa"/>
            </w:tcMar>
            <w:hideMark/>
          </w:tcPr>
          <w:p w14:paraId="46F9E8AC" w14:textId="0F2F260C" w:rsidR="002D0BCE" w:rsidRDefault="002D0BCE" w:rsidP="007C4659">
            <w:pPr>
              <w:pStyle w:val="capu1"/>
            </w:pPr>
            <w:r>
              <w:t>УТВЕРЖДЕНО</w:t>
            </w:r>
          </w:p>
          <w:p w14:paraId="7C5FD86F" w14:textId="77777777" w:rsidR="002D0BCE" w:rsidRDefault="002D0BCE" w:rsidP="007C4659">
            <w:pPr>
              <w:pStyle w:val="cap1"/>
            </w:pPr>
            <w:r>
              <w:t xml:space="preserve">Постановление </w:t>
            </w:r>
            <w:r>
              <w:br/>
              <w:t>Министерства природных</w:t>
            </w:r>
            <w:r>
              <w:br/>
              <w:t>ресурсов и охраны</w:t>
            </w:r>
            <w:r>
              <w:br/>
              <w:t>окружающей среды</w:t>
            </w:r>
            <w:r>
              <w:br/>
              <w:t>Республики Беларусь</w:t>
            </w:r>
          </w:p>
          <w:p w14:paraId="03FF253F" w14:textId="77777777" w:rsidR="002D0BCE" w:rsidRDefault="002D0BCE" w:rsidP="007C4659">
            <w:pPr>
              <w:pStyle w:val="cap1"/>
            </w:pPr>
            <w:r>
              <w:t>28.01.2022 № 16</w:t>
            </w:r>
          </w:p>
        </w:tc>
      </w:tr>
    </w:tbl>
    <w:p w14:paraId="56C9F1FA" w14:textId="77777777" w:rsidR="002D0BCE" w:rsidRDefault="002D0BCE" w:rsidP="002D0BCE">
      <w:pPr>
        <w:pStyle w:val="titleu"/>
        <w:jc w:val="both"/>
      </w:pPr>
      <w:r>
        <w:t>РЕГЛАМЕНТ</w:t>
      </w:r>
      <w:r>
        <w:br/>
        <w:t>административной процедуры, осуществляемой в отношении субъектов хозяйствования, по подпункту 6.34.1 «Получение разрешения на удаление или пересадку объектов растительного мира»</w:t>
      </w:r>
    </w:p>
    <w:p w14:paraId="1C54D92B" w14:textId="77777777" w:rsidR="002D0BCE" w:rsidRDefault="002D0BCE" w:rsidP="002D0BCE">
      <w:pPr>
        <w:pStyle w:val="point"/>
      </w:pPr>
      <w:r>
        <w:t>1. Особенности осуществления административной процедуры:</w:t>
      </w:r>
    </w:p>
    <w:p w14:paraId="7E1BF5D3" w14:textId="77777777" w:rsidR="002D0BCE" w:rsidRDefault="002D0BCE" w:rsidP="002D0BCE">
      <w:pPr>
        <w:pStyle w:val="underpoint"/>
      </w:pPr>
      <w:r>
        <w:t>1.1. наименование уполномоченного органа (подведомственность административной процедуры):</w:t>
      </w:r>
    </w:p>
    <w:p w14:paraId="11B28A21" w14:textId="77777777" w:rsidR="002D0BCE" w:rsidRDefault="002D0BCE" w:rsidP="002D0BCE">
      <w:pPr>
        <w:pStyle w:val="newncpi"/>
      </w:pPr>
      <w:r>
        <w:t>местный исполнительный и распорядительный орган;</w:t>
      </w:r>
    </w:p>
    <w:p w14:paraId="0969CBD0" w14:textId="77777777" w:rsidR="002D0BCE" w:rsidRDefault="002D0BCE" w:rsidP="002D0BCE">
      <w:pPr>
        <w:pStyle w:val="newncpi"/>
      </w:pPr>
      <w:r>
        <w:t>государственное учреждение «Администрация Китайско-Белорусского индустриального парка «Великий камень» (далее – администрация парка «Великий камень») – в случае удаления или пересадки объектов растительного мира на территории Китайско-Белорусского индустриального парка «Великий камень», за исключением территории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дачных кооперативов;</w:t>
      </w:r>
    </w:p>
    <w:p w14:paraId="3ABCAA67" w14:textId="77777777" w:rsidR="002D0BCE" w:rsidRDefault="002D0BCE" w:rsidP="002D0BCE">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72E201F7" w14:textId="77777777" w:rsidR="002D0BCE" w:rsidRDefault="002D0BCE" w:rsidP="002D0BCE">
      <w:pPr>
        <w:pStyle w:val="newncpi"/>
      </w:pPr>
      <w:r>
        <w:t>Закон Республики Беларусь от 14 июня 2003 г. № 205-З «О растительном мире»;</w:t>
      </w:r>
    </w:p>
    <w:p w14:paraId="637244AF" w14:textId="77777777" w:rsidR="002D0BCE" w:rsidRDefault="002D0BCE" w:rsidP="002D0BCE">
      <w:pPr>
        <w:pStyle w:val="newncpi"/>
      </w:pPr>
      <w:r>
        <w:t>Закон Республики Беларусь от 28 октября 2008 г. № 433-З «Об основах административных процедур»;</w:t>
      </w:r>
    </w:p>
    <w:p w14:paraId="31C1D367" w14:textId="77777777" w:rsidR="002D0BCE" w:rsidRDefault="002D0BCE" w:rsidP="002D0BCE">
      <w:pPr>
        <w:pStyle w:val="newncpi"/>
      </w:pPr>
      <w:r>
        <w:t>Указ Президента Республики Беларусь от 12 мая 2017 т. № 166 «О совершенствовании специального правового режима Китайско-Белорусского индустриального парка «Великий камень»;</w:t>
      </w:r>
    </w:p>
    <w:p w14:paraId="73D7EA7C" w14:textId="77777777" w:rsidR="002D0BCE" w:rsidRDefault="002D0BCE" w:rsidP="002D0BCE">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3D4B8F9B" w14:textId="77777777" w:rsidR="002D0BCE" w:rsidRDefault="002D0BCE" w:rsidP="002D0BCE">
      <w:pPr>
        <w:pStyle w:val="newncpi"/>
      </w:pPr>
      <w:r>
        <w:t>Положение о порядке выдачи разрешений на удаление объектов растительного мира и разрешений на пересадку объектов растительного мира, утвержденное постановлением Совета Министров Республики Беларусь от 25 октября 2011 г. № 1426 (далее – Положение);</w:t>
      </w:r>
    </w:p>
    <w:p w14:paraId="16D11131" w14:textId="77777777" w:rsidR="002D0BCE" w:rsidRDefault="002D0BCE" w:rsidP="002D0BCE">
      <w:pPr>
        <w:pStyle w:val="newncpi"/>
      </w:pPr>
      <w:r>
        <w:t>Положение о порядке 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 утвержденное постановлением Совета Министров Республики Беларусь от 14 июня 2016 г. № 458 (далее – Положение о порядке организации и проведения общественных обсуждений);</w:t>
      </w:r>
    </w:p>
    <w:p w14:paraId="6D8D3D25" w14:textId="77777777" w:rsidR="002D0BCE" w:rsidRDefault="002D0BCE" w:rsidP="002D0BCE">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5E6FA50F" w14:textId="77777777" w:rsidR="002D0BCE" w:rsidRDefault="002D0BCE" w:rsidP="002D0BCE">
      <w:pPr>
        <w:pStyle w:val="underpoint"/>
      </w:pPr>
      <w:r>
        <w:t>1.3. иные имеющиеся особенности осуществления административной процедуры:</w:t>
      </w:r>
    </w:p>
    <w:p w14:paraId="7C1C0A96" w14:textId="77777777" w:rsidR="002D0BCE" w:rsidRDefault="002D0BCE" w:rsidP="002D0BCE">
      <w:pPr>
        <w:pStyle w:val="underpoint"/>
      </w:pPr>
      <w:r>
        <w:t>1.3.1. для осуществления административной процедуры создаются комиссии по рассмотрению вопросов удаления, пересадки объектов растительного мира, предусмотренные частью первой пункта 3 Положения;</w:t>
      </w:r>
    </w:p>
    <w:p w14:paraId="5ACF0A09" w14:textId="77777777" w:rsidR="002D0BCE" w:rsidRDefault="002D0BCE" w:rsidP="002D0BCE">
      <w:pPr>
        <w:pStyle w:val="underpoint"/>
      </w:pPr>
      <w:r>
        <w:t xml:space="preserve">1.3.2. согласно части первой пункта 7 Положения при планируемых удалении, пересадке деревьев, кустарников в населенных пунктах уполномоченный орган обеспечивает проведение общественного обсуждения проекта решения о выдаче разрешения на удаление объектов растительного мира, разрешения на пересадку объектов растительного мира (далее – </w:t>
      </w:r>
      <w:r>
        <w:lastRenderedPageBreak/>
        <w:t>разрешение на удаление или пересадку объектов растительного мира) в порядке, установленном пунктами 23–30 Положения о порядке организации и проведения общественных обсуждений, за исключением случаев удаления, пересадки деревьев, кустарников, препятствующих эксплуатации, указанных в части второй пункта 7 Положения;</w:t>
      </w:r>
    </w:p>
    <w:p w14:paraId="53C0EAB0" w14:textId="77777777" w:rsidR="002D0BCE" w:rsidRDefault="002D0BCE" w:rsidP="002D0BCE">
      <w:pPr>
        <w:pStyle w:val="underpoint"/>
      </w:pPr>
      <w:r>
        <w:t>1.3.3.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пункте 13 Положения;</w:t>
      </w:r>
    </w:p>
    <w:p w14:paraId="2AF83F99" w14:textId="77777777" w:rsidR="002D0BCE" w:rsidRDefault="002D0BCE" w:rsidP="002D0BCE">
      <w:pPr>
        <w:pStyle w:val="underpoint"/>
      </w:pPr>
      <w:r>
        <w:t>1.3.4. обжалование административного решения областного, Минского городского исполнительного комитета, администрации парка «Великий камень» осуществляется в судебном порядке.</w:t>
      </w:r>
    </w:p>
    <w:p w14:paraId="10ACAC5F" w14:textId="77777777" w:rsidR="002D0BCE" w:rsidRDefault="002D0BCE" w:rsidP="002D0BCE">
      <w:pPr>
        <w:pStyle w:val="point"/>
      </w:pPr>
      <w:r>
        <w:t>2. Документы и (или) сведения, необходимые для осуществления административной процедуры:</w:t>
      </w:r>
    </w:p>
    <w:p w14:paraId="4B5D7F8B" w14:textId="77777777" w:rsidR="002D0BCE" w:rsidRDefault="002D0BCE" w:rsidP="002D0BCE">
      <w:pPr>
        <w:pStyle w:val="underpoint"/>
      </w:pPr>
      <w:r>
        <w:t>2.1. представляемые заинтересованным лицом:</w:t>
      </w:r>
    </w:p>
    <w:p w14:paraId="5CF2D8D4" w14:textId="77777777" w:rsidR="002D0BCE" w:rsidRDefault="002D0BCE" w:rsidP="002D0BCE">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781"/>
        <w:gridCol w:w="2765"/>
        <w:gridCol w:w="4082"/>
      </w:tblGrid>
      <w:tr w:rsidR="002D0BCE" w14:paraId="3161D0AE" w14:textId="77777777" w:rsidTr="007C4659">
        <w:trPr>
          <w:trHeight w:val="240"/>
        </w:trPr>
        <w:tc>
          <w:tcPr>
            <w:tcW w:w="1444" w:type="pct"/>
            <w:tcBorders>
              <w:bottom w:val="single" w:sz="4" w:space="0" w:color="auto"/>
              <w:right w:val="single" w:sz="4" w:space="0" w:color="auto"/>
            </w:tcBorders>
            <w:tcMar>
              <w:top w:w="0" w:type="dxa"/>
              <w:left w:w="6" w:type="dxa"/>
              <w:bottom w:w="0" w:type="dxa"/>
              <w:right w:w="6" w:type="dxa"/>
            </w:tcMar>
            <w:vAlign w:val="center"/>
            <w:hideMark/>
          </w:tcPr>
          <w:p w14:paraId="6B7514FB" w14:textId="77777777" w:rsidR="002D0BCE" w:rsidRDefault="002D0BCE" w:rsidP="007C4659">
            <w:pPr>
              <w:pStyle w:val="table10"/>
              <w:jc w:val="center"/>
            </w:pPr>
            <w:r>
              <w:t>Наименование документа и (или) сведений</w:t>
            </w:r>
          </w:p>
        </w:tc>
        <w:tc>
          <w:tcPr>
            <w:tcW w:w="14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5B2C478" w14:textId="77777777" w:rsidR="002D0BCE" w:rsidRDefault="002D0BCE" w:rsidP="007C4659">
            <w:pPr>
              <w:pStyle w:val="table10"/>
              <w:jc w:val="center"/>
            </w:pPr>
            <w:r>
              <w:t>Требования, предъявляемые к документу и (или) сведениям</w:t>
            </w:r>
          </w:p>
        </w:tc>
        <w:tc>
          <w:tcPr>
            <w:tcW w:w="2120" w:type="pct"/>
            <w:tcBorders>
              <w:left w:val="single" w:sz="4" w:space="0" w:color="auto"/>
              <w:bottom w:val="single" w:sz="4" w:space="0" w:color="auto"/>
            </w:tcBorders>
            <w:tcMar>
              <w:top w:w="0" w:type="dxa"/>
              <w:left w:w="6" w:type="dxa"/>
              <w:bottom w:w="0" w:type="dxa"/>
              <w:right w:w="6" w:type="dxa"/>
            </w:tcMar>
            <w:vAlign w:val="center"/>
            <w:hideMark/>
          </w:tcPr>
          <w:p w14:paraId="3627D6A2" w14:textId="77777777" w:rsidR="002D0BCE" w:rsidRDefault="002D0BCE" w:rsidP="007C4659">
            <w:pPr>
              <w:pStyle w:val="table10"/>
              <w:jc w:val="center"/>
            </w:pPr>
            <w:r>
              <w:t>Форма и порядок представления документа и (или) сведений</w:t>
            </w:r>
          </w:p>
        </w:tc>
      </w:tr>
      <w:tr w:rsidR="002D0BCE" w14:paraId="40F70233" w14:textId="77777777" w:rsidTr="007C4659">
        <w:trPr>
          <w:trHeight w:val="240"/>
        </w:trPr>
        <w:tc>
          <w:tcPr>
            <w:tcW w:w="1444" w:type="pct"/>
            <w:tcBorders>
              <w:top w:val="single" w:sz="4" w:space="0" w:color="auto"/>
              <w:right w:val="single" w:sz="4" w:space="0" w:color="auto"/>
            </w:tcBorders>
            <w:tcMar>
              <w:top w:w="0" w:type="dxa"/>
              <w:left w:w="6" w:type="dxa"/>
              <w:bottom w:w="0" w:type="dxa"/>
              <w:right w:w="6" w:type="dxa"/>
            </w:tcMar>
            <w:hideMark/>
          </w:tcPr>
          <w:p w14:paraId="108F7629" w14:textId="77777777" w:rsidR="002D0BCE" w:rsidRDefault="002D0BCE" w:rsidP="007C4659">
            <w:pPr>
              <w:pStyle w:val="table10"/>
            </w:pPr>
            <w:r>
              <w:t xml:space="preserve">заявление на удаление, пересадку объектов растительного мира </w:t>
            </w:r>
          </w:p>
        </w:tc>
        <w:tc>
          <w:tcPr>
            <w:tcW w:w="1436" w:type="pct"/>
            <w:tcBorders>
              <w:top w:val="single" w:sz="4" w:space="0" w:color="auto"/>
              <w:left w:val="single" w:sz="4" w:space="0" w:color="auto"/>
              <w:right w:val="single" w:sz="4" w:space="0" w:color="auto"/>
            </w:tcBorders>
            <w:tcMar>
              <w:top w:w="0" w:type="dxa"/>
              <w:left w:w="6" w:type="dxa"/>
              <w:bottom w:w="0" w:type="dxa"/>
              <w:right w:w="6" w:type="dxa"/>
            </w:tcMar>
            <w:hideMark/>
          </w:tcPr>
          <w:p w14:paraId="6AB4B94A" w14:textId="77777777" w:rsidR="002D0BCE" w:rsidRDefault="002D0BCE" w:rsidP="007C4659">
            <w:pPr>
              <w:pStyle w:val="table10"/>
            </w:pPr>
            <w:r>
              <w:t xml:space="preserve">должно содержать сведения, установленные в части первой пункта 4 Положения </w:t>
            </w:r>
          </w:p>
        </w:tc>
        <w:tc>
          <w:tcPr>
            <w:tcW w:w="2120" w:type="pct"/>
            <w:tcBorders>
              <w:top w:val="single" w:sz="4" w:space="0" w:color="auto"/>
              <w:left w:val="single" w:sz="4" w:space="0" w:color="auto"/>
            </w:tcBorders>
            <w:tcMar>
              <w:top w:w="0" w:type="dxa"/>
              <w:left w:w="6" w:type="dxa"/>
              <w:bottom w:w="0" w:type="dxa"/>
              <w:right w:w="6" w:type="dxa"/>
            </w:tcMar>
            <w:hideMark/>
          </w:tcPr>
          <w:p w14:paraId="32354724" w14:textId="77777777" w:rsidR="002D0BCE" w:rsidRDefault="002D0BCE" w:rsidP="007C4659">
            <w:pPr>
              <w:pStyle w:val="table10"/>
            </w:pPr>
            <w:r>
              <w:t>в местный исполнительный и распорядительный орган – в письменной форме:</w:t>
            </w:r>
            <w:r>
              <w:br/>
            </w:r>
            <w:r>
              <w:br/>
              <w:t>по почте;</w:t>
            </w:r>
            <w:r>
              <w:br/>
            </w:r>
            <w:r>
              <w:br/>
              <w:t>нарочным (курьером);</w:t>
            </w:r>
            <w:r>
              <w:br/>
            </w:r>
            <w:r>
              <w:br/>
              <w:t>в администрацию парка «Великий камень» – в письменной форме:</w:t>
            </w:r>
            <w:r>
              <w:br/>
            </w:r>
            <w:r>
              <w:br/>
              <w:t>по почте;</w:t>
            </w:r>
            <w:r>
              <w:br/>
            </w:r>
            <w:r>
              <w:br/>
              <w:t>нарочным (курьером);</w:t>
            </w:r>
            <w:r>
              <w:br/>
            </w:r>
            <w:r>
              <w:br/>
              <w:t>в электронной форме – через интернет-сайт системы комплексного обслуживания по принципу «одна станция» (onestation.by)</w:t>
            </w:r>
          </w:p>
        </w:tc>
      </w:tr>
    </w:tbl>
    <w:p w14:paraId="5F1C3B5D" w14:textId="77777777" w:rsidR="002D0BCE" w:rsidRDefault="002D0BCE" w:rsidP="002D0BCE">
      <w:pPr>
        <w:pStyle w:val="newncpi"/>
      </w:pPr>
      <w:r>
        <w:t> </w:t>
      </w:r>
    </w:p>
    <w:p w14:paraId="591E3AA5" w14:textId="77777777" w:rsidR="002D0BCE" w:rsidRDefault="002D0BCE" w:rsidP="002D0BCE">
      <w:pPr>
        <w:pStyle w:val="newncpi"/>
      </w:pPr>
      <w:r>
        <w:t>При подаче заявления в письменной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77BCC04D" w14:textId="77777777" w:rsidR="002D0BCE" w:rsidRDefault="002D0BCE" w:rsidP="002D0BCE">
      <w:pPr>
        <w:pStyle w:val="underpoint"/>
      </w:pPr>
      <w:r>
        <w:t>2.2. запрашиваемые (получаемые) уполномоченным органом самостоятельно:</w:t>
      </w:r>
    </w:p>
    <w:p w14:paraId="1F2A4D8D" w14:textId="77777777" w:rsidR="002D0BCE" w:rsidRDefault="002D0BCE" w:rsidP="002D0BCE">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647"/>
        <w:gridCol w:w="5981"/>
      </w:tblGrid>
      <w:tr w:rsidR="002D0BCE" w14:paraId="4F74EF9A" w14:textId="77777777" w:rsidTr="007C4659">
        <w:trPr>
          <w:trHeight w:val="240"/>
        </w:trPr>
        <w:tc>
          <w:tcPr>
            <w:tcW w:w="1894" w:type="pct"/>
            <w:tcBorders>
              <w:bottom w:val="single" w:sz="4" w:space="0" w:color="auto"/>
              <w:right w:val="single" w:sz="4" w:space="0" w:color="auto"/>
            </w:tcBorders>
            <w:tcMar>
              <w:top w:w="0" w:type="dxa"/>
              <w:left w:w="6" w:type="dxa"/>
              <w:bottom w:w="0" w:type="dxa"/>
              <w:right w:w="6" w:type="dxa"/>
            </w:tcMar>
            <w:vAlign w:val="center"/>
            <w:hideMark/>
          </w:tcPr>
          <w:p w14:paraId="34EDCC33" w14:textId="77777777" w:rsidR="002D0BCE" w:rsidRDefault="002D0BCE" w:rsidP="007C4659">
            <w:pPr>
              <w:pStyle w:val="table10"/>
              <w:jc w:val="center"/>
            </w:pPr>
            <w:r>
              <w:t>Наименование документа и (или) сведений</w:t>
            </w:r>
          </w:p>
        </w:tc>
        <w:tc>
          <w:tcPr>
            <w:tcW w:w="3106" w:type="pct"/>
            <w:tcBorders>
              <w:left w:val="single" w:sz="4" w:space="0" w:color="auto"/>
              <w:bottom w:val="single" w:sz="4" w:space="0" w:color="auto"/>
            </w:tcBorders>
            <w:tcMar>
              <w:top w:w="0" w:type="dxa"/>
              <w:left w:w="6" w:type="dxa"/>
              <w:bottom w:w="0" w:type="dxa"/>
              <w:right w:w="6" w:type="dxa"/>
            </w:tcMar>
            <w:vAlign w:val="center"/>
            <w:hideMark/>
          </w:tcPr>
          <w:p w14:paraId="21BFA04A" w14:textId="77777777" w:rsidR="002D0BCE" w:rsidRDefault="002D0BCE" w:rsidP="007C4659">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2D0BCE" w14:paraId="1B3F9D98" w14:textId="77777777" w:rsidTr="007C4659">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14:paraId="5418D40A" w14:textId="77777777" w:rsidR="002D0BCE" w:rsidRDefault="002D0BCE" w:rsidP="007C4659">
            <w:pPr>
              <w:pStyle w:val="table10"/>
            </w:pPr>
            <w:r>
              <w:t xml:space="preserve">заключение о подтверждении обстоятельств, препятствующих эксплуатации зданий, сооружений и иных объектов </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14:paraId="578B6F74" w14:textId="77777777" w:rsidR="002D0BCE" w:rsidRDefault="002D0BCE" w:rsidP="007C4659">
            <w:pPr>
              <w:pStyle w:val="table10"/>
            </w:pPr>
            <w:r>
              <w:t>организации, указанные в частях пятой–седьмой статьи 37</w:t>
            </w:r>
            <w:r>
              <w:rPr>
                <w:vertAlign w:val="superscript"/>
              </w:rPr>
              <w:t>3</w:t>
            </w:r>
            <w:r>
              <w:t xml:space="preserve"> Закона Республики Беларусь «О растительном мире» </w:t>
            </w:r>
          </w:p>
        </w:tc>
      </w:tr>
      <w:tr w:rsidR="002D0BCE" w14:paraId="2621360B" w14:textId="77777777" w:rsidTr="007C4659">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14:paraId="728D8BA2" w14:textId="77777777" w:rsidR="002D0BCE" w:rsidRDefault="002D0BCE" w:rsidP="007C4659">
            <w:pPr>
              <w:pStyle w:val="table10"/>
            </w:pPr>
            <w:r>
              <w:t xml:space="preserve">заключение о подтверждении ненадлежащего качественного состояния деревьев, кустарников </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14:paraId="3B32C7A1" w14:textId="77777777" w:rsidR="002D0BCE" w:rsidRDefault="002D0BCE" w:rsidP="007C4659">
            <w:pPr>
              <w:pStyle w:val="table10"/>
            </w:pPr>
            <w:r>
              <w:t>организация, указанная в части шестнадцатой статьи 37</w:t>
            </w:r>
            <w:r>
              <w:rPr>
                <w:vertAlign w:val="superscript"/>
              </w:rPr>
              <w:t>3</w:t>
            </w:r>
            <w:r>
              <w:t xml:space="preserve"> Закона Республики Беларусь «О растительном мире»</w:t>
            </w:r>
          </w:p>
        </w:tc>
      </w:tr>
      <w:tr w:rsidR="002D0BCE" w14:paraId="06694CE1" w14:textId="77777777" w:rsidTr="007C4659">
        <w:trPr>
          <w:trHeight w:val="240"/>
        </w:trPr>
        <w:tc>
          <w:tcPr>
            <w:tcW w:w="1894" w:type="pct"/>
            <w:tcBorders>
              <w:top w:val="single" w:sz="4" w:space="0" w:color="auto"/>
              <w:right w:val="single" w:sz="4" w:space="0" w:color="auto"/>
            </w:tcBorders>
            <w:tcMar>
              <w:top w:w="0" w:type="dxa"/>
              <w:left w:w="6" w:type="dxa"/>
              <w:bottom w:w="0" w:type="dxa"/>
              <w:right w:w="6" w:type="dxa"/>
            </w:tcMar>
            <w:hideMark/>
          </w:tcPr>
          <w:p w14:paraId="63231391" w14:textId="77777777" w:rsidR="002D0BCE" w:rsidRDefault="002D0BCE" w:rsidP="007C4659">
            <w:pPr>
              <w:pStyle w:val="table10"/>
            </w:pPr>
            <w:r>
              <w:t>согласование проекта решения о выдаче разрешения на удаление или пересадку и соответствующего разрешения</w:t>
            </w:r>
          </w:p>
        </w:tc>
        <w:tc>
          <w:tcPr>
            <w:tcW w:w="3106" w:type="pct"/>
            <w:tcBorders>
              <w:top w:val="single" w:sz="4" w:space="0" w:color="auto"/>
              <w:left w:val="single" w:sz="4" w:space="0" w:color="auto"/>
            </w:tcBorders>
            <w:tcMar>
              <w:top w:w="0" w:type="dxa"/>
              <w:left w:w="6" w:type="dxa"/>
              <w:bottom w:w="0" w:type="dxa"/>
              <w:right w:w="6" w:type="dxa"/>
            </w:tcMar>
            <w:hideMark/>
          </w:tcPr>
          <w:p w14:paraId="53B29E21" w14:textId="77777777" w:rsidR="002D0BCE" w:rsidRDefault="002D0BCE" w:rsidP="007C4659">
            <w:pPr>
              <w:pStyle w:val="table10"/>
            </w:pPr>
            <w:r>
              <w:t>районная, городская, городская и районная инспекция природных ресурсов и охраны окружающей среды, Минский городской комитет природных ресурсов и охраны окружающей среды (далее – территориальный орган Минприроды)</w:t>
            </w:r>
          </w:p>
        </w:tc>
      </w:tr>
    </w:tbl>
    <w:p w14:paraId="10B71501" w14:textId="77777777" w:rsidR="002D0BCE" w:rsidRDefault="002D0BCE" w:rsidP="002D0BCE">
      <w:pPr>
        <w:pStyle w:val="newncpi"/>
      </w:pPr>
      <w:r>
        <w:t> </w:t>
      </w:r>
    </w:p>
    <w:p w14:paraId="5AAD82DB" w14:textId="77777777" w:rsidR="002D0BCE" w:rsidRDefault="002D0BCE" w:rsidP="002D0BCE">
      <w:pPr>
        <w:pStyle w:val="point"/>
      </w:pPr>
      <w:r>
        <w:lastRenderedPageBreak/>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4D81EDF0" w14:textId="77777777" w:rsidR="002D0BCE" w:rsidRDefault="002D0BCE" w:rsidP="002D0BCE">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276"/>
        <w:gridCol w:w="1313"/>
        <w:gridCol w:w="2039"/>
      </w:tblGrid>
      <w:tr w:rsidR="002D0BCE" w14:paraId="0E0C890A" w14:textId="77777777" w:rsidTr="007C4659">
        <w:trPr>
          <w:trHeight w:val="240"/>
        </w:trPr>
        <w:tc>
          <w:tcPr>
            <w:tcW w:w="3259" w:type="pct"/>
            <w:tcBorders>
              <w:bottom w:val="single" w:sz="4" w:space="0" w:color="auto"/>
              <w:right w:val="single" w:sz="4" w:space="0" w:color="auto"/>
            </w:tcBorders>
            <w:tcMar>
              <w:top w:w="0" w:type="dxa"/>
              <w:left w:w="6" w:type="dxa"/>
              <w:bottom w:w="0" w:type="dxa"/>
              <w:right w:w="6" w:type="dxa"/>
            </w:tcMar>
            <w:vAlign w:val="center"/>
            <w:hideMark/>
          </w:tcPr>
          <w:p w14:paraId="0C91FCFD" w14:textId="77777777" w:rsidR="002D0BCE" w:rsidRDefault="002D0BCE" w:rsidP="007C4659">
            <w:pPr>
              <w:pStyle w:val="table10"/>
              <w:jc w:val="center"/>
            </w:pPr>
            <w:r>
              <w:t>Наименование документа</w:t>
            </w:r>
          </w:p>
        </w:tc>
        <w:tc>
          <w:tcPr>
            <w:tcW w:w="68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7A31F7F" w14:textId="77777777" w:rsidR="002D0BCE" w:rsidRDefault="002D0BCE" w:rsidP="007C4659">
            <w:pPr>
              <w:pStyle w:val="table10"/>
              <w:jc w:val="center"/>
            </w:pPr>
            <w:r>
              <w:t>Срок действия</w:t>
            </w:r>
          </w:p>
        </w:tc>
        <w:tc>
          <w:tcPr>
            <w:tcW w:w="1059" w:type="pct"/>
            <w:tcBorders>
              <w:left w:val="single" w:sz="4" w:space="0" w:color="auto"/>
              <w:bottom w:val="single" w:sz="4" w:space="0" w:color="auto"/>
            </w:tcBorders>
            <w:tcMar>
              <w:top w:w="0" w:type="dxa"/>
              <w:left w:w="6" w:type="dxa"/>
              <w:bottom w:w="0" w:type="dxa"/>
              <w:right w:w="6" w:type="dxa"/>
            </w:tcMar>
            <w:vAlign w:val="center"/>
            <w:hideMark/>
          </w:tcPr>
          <w:p w14:paraId="27FC1DB6" w14:textId="77777777" w:rsidR="002D0BCE" w:rsidRDefault="002D0BCE" w:rsidP="007C4659">
            <w:pPr>
              <w:pStyle w:val="table10"/>
              <w:jc w:val="center"/>
            </w:pPr>
            <w:r>
              <w:t>Форма представления</w:t>
            </w:r>
          </w:p>
        </w:tc>
      </w:tr>
      <w:tr w:rsidR="002D0BCE" w14:paraId="3A1E6E87" w14:textId="77777777" w:rsidTr="007C4659">
        <w:trPr>
          <w:trHeight w:val="240"/>
        </w:trPr>
        <w:tc>
          <w:tcPr>
            <w:tcW w:w="3259" w:type="pct"/>
            <w:tcBorders>
              <w:top w:val="single" w:sz="4" w:space="0" w:color="auto"/>
              <w:right w:val="single" w:sz="4" w:space="0" w:color="auto"/>
            </w:tcBorders>
            <w:tcMar>
              <w:top w:w="0" w:type="dxa"/>
              <w:left w:w="6" w:type="dxa"/>
              <w:bottom w:w="0" w:type="dxa"/>
              <w:right w:w="6" w:type="dxa"/>
            </w:tcMar>
            <w:hideMark/>
          </w:tcPr>
          <w:p w14:paraId="11F207C6" w14:textId="77777777" w:rsidR="002D0BCE" w:rsidRDefault="002D0BCE" w:rsidP="007C4659">
            <w:pPr>
              <w:pStyle w:val="table10"/>
            </w:pPr>
            <w:r>
              <w:t>разрешение на удаление или пересадку объектов растительного мира</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hideMark/>
          </w:tcPr>
          <w:p w14:paraId="0D20E0D1" w14:textId="77777777" w:rsidR="002D0BCE" w:rsidRDefault="002D0BCE" w:rsidP="007C4659">
            <w:pPr>
              <w:pStyle w:val="table10"/>
            </w:pPr>
            <w:r>
              <w:t>1 год</w:t>
            </w:r>
          </w:p>
        </w:tc>
        <w:tc>
          <w:tcPr>
            <w:tcW w:w="1059" w:type="pct"/>
            <w:tcBorders>
              <w:top w:val="single" w:sz="4" w:space="0" w:color="auto"/>
              <w:left w:val="single" w:sz="4" w:space="0" w:color="auto"/>
            </w:tcBorders>
            <w:tcMar>
              <w:top w:w="0" w:type="dxa"/>
              <w:left w:w="6" w:type="dxa"/>
              <w:bottom w:w="0" w:type="dxa"/>
              <w:right w:w="6" w:type="dxa"/>
            </w:tcMar>
            <w:hideMark/>
          </w:tcPr>
          <w:p w14:paraId="415D7A02" w14:textId="77777777" w:rsidR="002D0BCE" w:rsidRDefault="002D0BCE" w:rsidP="007C4659">
            <w:pPr>
              <w:pStyle w:val="table10"/>
            </w:pPr>
            <w:r>
              <w:t>письменная</w:t>
            </w:r>
          </w:p>
        </w:tc>
      </w:tr>
    </w:tbl>
    <w:p w14:paraId="3C82F5AE" w14:textId="77777777" w:rsidR="002D0BCE" w:rsidRDefault="002D0BCE" w:rsidP="002D0BCE">
      <w:pPr>
        <w:pStyle w:val="newncpi"/>
      </w:pPr>
      <w:r>
        <w:t> </w:t>
      </w:r>
    </w:p>
    <w:p w14:paraId="0717D660" w14:textId="77777777" w:rsidR="002D0BCE" w:rsidRDefault="002D0BCE" w:rsidP="002D0BCE">
      <w:pPr>
        <w:pStyle w:val="point"/>
      </w:pPr>
      <w:r>
        <w:t>4. Порядок подачи (отзыва) административной жалобы:</w:t>
      </w:r>
    </w:p>
    <w:p w14:paraId="3887E343" w14:textId="77777777" w:rsidR="002D0BCE" w:rsidRDefault="002D0BCE" w:rsidP="002D0BCE">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713"/>
        <w:gridCol w:w="2915"/>
      </w:tblGrid>
      <w:tr w:rsidR="002D0BCE" w14:paraId="5D3B09B5" w14:textId="77777777" w:rsidTr="007C4659">
        <w:trPr>
          <w:trHeight w:val="240"/>
        </w:trPr>
        <w:tc>
          <w:tcPr>
            <w:tcW w:w="3486" w:type="pct"/>
            <w:tcBorders>
              <w:bottom w:val="single" w:sz="4" w:space="0" w:color="auto"/>
              <w:right w:val="single" w:sz="4" w:space="0" w:color="auto"/>
            </w:tcBorders>
            <w:tcMar>
              <w:top w:w="0" w:type="dxa"/>
              <w:left w:w="6" w:type="dxa"/>
              <w:bottom w:w="0" w:type="dxa"/>
              <w:right w:w="6" w:type="dxa"/>
            </w:tcMar>
            <w:vAlign w:val="center"/>
            <w:hideMark/>
          </w:tcPr>
          <w:p w14:paraId="502658A1" w14:textId="77777777" w:rsidR="002D0BCE" w:rsidRDefault="002D0BCE" w:rsidP="007C4659">
            <w:pPr>
              <w:pStyle w:val="table10"/>
              <w:jc w:val="center"/>
            </w:pPr>
            <w:r>
              <w:t>Наименование государственного органа (иной организации), рассматривающего административную жалобу</w:t>
            </w:r>
          </w:p>
        </w:tc>
        <w:tc>
          <w:tcPr>
            <w:tcW w:w="1514" w:type="pct"/>
            <w:tcBorders>
              <w:left w:val="single" w:sz="4" w:space="0" w:color="auto"/>
              <w:bottom w:val="single" w:sz="4" w:space="0" w:color="auto"/>
            </w:tcBorders>
            <w:tcMar>
              <w:top w:w="0" w:type="dxa"/>
              <w:left w:w="6" w:type="dxa"/>
              <w:bottom w:w="0" w:type="dxa"/>
              <w:right w:w="6" w:type="dxa"/>
            </w:tcMar>
            <w:vAlign w:val="center"/>
            <w:hideMark/>
          </w:tcPr>
          <w:p w14:paraId="6A2309C7" w14:textId="77777777" w:rsidR="002D0BCE" w:rsidRDefault="002D0BCE" w:rsidP="007C4659">
            <w:pPr>
              <w:pStyle w:val="table10"/>
              <w:jc w:val="center"/>
            </w:pPr>
            <w:r>
              <w:t>Форма подачи (отзыва) административной жалобы (электронная и (или) письменная форма)</w:t>
            </w:r>
          </w:p>
        </w:tc>
      </w:tr>
      <w:tr w:rsidR="002D0BCE" w14:paraId="458343C6" w14:textId="77777777" w:rsidTr="007C4659">
        <w:trPr>
          <w:trHeight w:val="240"/>
        </w:trPr>
        <w:tc>
          <w:tcPr>
            <w:tcW w:w="3486" w:type="pct"/>
            <w:tcBorders>
              <w:top w:val="single" w:sz="4" w:space="0" w:color="auto"/>
              <w:right w:val="single" w:sz="4" w:space="0" w:color="auto"/>
            </w:tcBorders>
            <w:tcMar>
              <w:top w:w="0" w:type="dxa"/>
              <w:left w:w="6" w:type="dxa"/>
              <w:bottom w:w="0" w:type="dxa"/>
              <w:right w:w="6" w:type="dxa"/>
            </w:tcMar>
            <w:hideMark/>
          </w:tcPr>
          <w:p w14:paraId="3CF04C9B" w14:textId="77777777" w:rsidR="002D0BCE" w:rsidRDefault="002D0BCE" w:rsidP="007C4659">
            <w:pPr>
              <w:pStyle w:val="table10"/>
            </w:pPr>
            <w:r>
              <w:t>областные, Минский городской исполнительные комитеты – в отношении административного решения, принятого местными исполнительными и распорядительными органами, за исключением областных, Минского городского исполнительных комитетов</w:t>
            </w:r>
          </w:p>
        </w:tc>
        <w:tc>
          <w:tcPr>
            <w:tcW w:w="1514" w:type="pct"/>
            <w:tcBorders>
              <w:top w:val="single" w:sz="4" w:space="0" w:color="auto"/>
              <w:left w:val="single" w:sz="4" w:space="0" w:color="auto"/>
            </w:tcBorders>
            <w:tcMar>
              <w:top w:w="0" w:type="dxa"/>
              <w:left w:w="6" w:type="dxa"/>
              <w:bottom w:w="0" w:type="dxa"/>
              <w:right w:w="6" w:type="dxa"/>
            </w:tcMar>
            <w:hideMark/>
          </w:tcPr>
          <w:p w14:paraId="69B7A6B4" w14:textId="77777777" w:rsidR="002D0BCE" w:rsidRDefault="002D0BCE" w:rsidP="007C4659">
            <w:pPr>
              <w:pStyle w:val="table10"/>
            </w:pPr>
            <w:r>
              <w:t xml:space="preserve">письменная </w:t>
            </w:r>
          </w:p>
        </w:tc>
      </w:tr>
    </w:tbl>
    <w:p w14:paraId="57CBCA7C" w14:textId="77777777" w:rsidR="002D0BCE" w:rsidRDefault="002D0BCE" w:rsidP="002D0BCE">
      <w:pPr>
        <w:pStyle w:val="newncpi"/>
      </w:pPr>
      <w:r>
        <w:t> </w:t>
      </w:r>
    </w:p>
    <w:p w14:paraId="4023E2CB" w14:textId="77777777" w:rsidR="002D0BCE" w:rsidRDefault="002D0BCE" w:rsidP="002D0BCE">
      <w:pPr>
        <w:pStyle w:val="newncpi"/>
      </w:pPr>
      <w:r>
        <w:t>Иные действия, совершаемые уполномоченным органом по исполнению административного решения:</w:t>
      </w:r>
    </w:p>
    <w:p w14:paraId="3BC0673A" w14:textId="77777777" w:rsidR="002D0BCE" w:rsidRDefault="002D0BCE" w:rsidP="002D0BCE">
      <w:pPr>
        <w:pStyle w:val="newncpi"/>
      </w:pPr>
      <w:r>
        <w:t>копия разрешения на удаление или пересадку объектов растительного мира в течение 3 календарных дней с даты его регистрации в журналах, предусмотренных пунктом 17 Положения (далее – журналы), направляется местным исполнительным и распорядительным органом, администрацией парка «Великий камень» в территориальный орган Минприроды;</w:t>
      </w:r>
    </w:p>
    <w:p w14:paraId="5F4501F9" w14:textId="77777777" w:rsidR="002D0BCE" w:rsidRDefault="002D0BCE" w:rsidP="002D0BCE">
      <w:pPr>
        <w:pStyle w:val="newncpi"/>
      </w:pPr>
      <w:r>
        <w:t>информация о выдаче разрешения на удаление или пересадку объектов растительного мира в течение 10 календарных дней с даты его регистрации в соответствующем журнале размещается местным исполнительным и распорядительным органом, администрацией парка «Великий камень» на официальном сайте местного исполнительного и распорядительного органа, администрации парка в глобальной компьютерной сети Интернет и в иных местных средствах массовой информации.</w:t>
      </w:r>
    </w:p>
    <w:p w14:paraId="57E81698" w14:textId="77777777" w:rsidR="001921DD" w:rsidRPr="002D0BCE" w:rsidRDefault="001921DD">
      <w:pPr>
        <w:rPr>
          <w:lang w:val="ru-BY"/>
        </w:rPr>
      </w:pPr>
    </w:p>
    <w:sectPr w:rsidR="001921DD" w:rsidRPr="002D0BCE" w:rsidSect="002D0BCE">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B189D"/>
    <w:multiLevelType w:val="multilevel"/>
    <w:tmpl w:val="0B50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4671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DA2"/>
    <w:rsid w:val="00063C98"/>
    <w:rsid w:val="00064EFA"/>
    <w:rsid w:val="001921DD"/>
    <w:rsid w:val="002D0BCE"/>
    <w:rsid w:val="006533A0"/>
    <w:rsid w:val="00660DA2"/>
    <w:rsid w:val="00AE16B4"/>
    <w:rsid w:val="00DC2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22922"/>
  <w15:chartTrackingRefBased/>
  <w15:docId w15:val="{84A5B6E9-AAF4-402A-9C2E-834113EF7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0DA2"/>
    <w:rPr>
      <w:color w:val="0563C1" w:themeColor="hyperlink"/>
      <w:u w:val="single"/>
    </w:rPr>
  </w:style>
  <w:style w:type="paragraph" w:customStyle="1" w:styleId="titleu">
    <w:name w:val="titleu"/>
    <w:basedOn w:val="a"/>
    <w:rsid w:val="002D0BCE"/>
    <w:pPr>
      <w:spacing w:before="240" w:after="240"/>
    </w:pPr>
    <w:rPr>
      <w:rFonts w:eastAsiaTheme="minorEastAsia" w:cs="Times New Roman"/>
      <w:b/>
      <w:bCs/>
      <w:sz w:val="24"/>
      <w:szCs w:val="24"/>
      <w:lang w:val="ru-BY" w:eastAsia="ru-BY"/>
    </w:rPr>
  </w:style>
  <w:style w:type="paragraph" w:customStyle="1" w:styleId="point">
    <w:name w:val="point"/>
    <w:basedOn w:val="a"/>
    <w:rsid w:val="002D0BCE"/>
    <w:pPr>
      <w:ind w:firstLine="567"/>
      <w:jc w:val="both"/>
    </w:pPr>
    <w:rPr>
      <w:rFonts w:eastAsiaTheme="minorEastAsia" w:cs="Times New Roman"/>
      <w:sz w:val="24"/>
      <w:szCs w:val="24"/>
      <w:lang w:val="ru-BY" w:eastAsia="ru-BY"/>
    </w:rPr>
  </w:style>
  <w:style w:type="paragraph" w:customStyle="1" w:styleId="underpoint">
    <w:name w:val="underpoint"/>
    <w:basedOn w:val="a"/>
    <w:rsid w:val="002D0BCE"/>
    <w:pPr>
      <w:ind w:firstLine="567"/>
      <w:jc w:val="both"/>
    </w:pPr>
    <w:rPr>
      <w:rFonts w:eastAsiaTheme="minorEastAsia" w:cs="Times New Roman"/>
      <w:sz w:val="24"/>
      <w:szCs w:val="24"/>
      <w:lang w:val="ru-BY" w:eastAsia="ru-BY"/>
    </w:rPr>
  </w:style>
  <w:style w:type="paragraph" w:customStyle="1" w:styleId="table10">
    <w:name w:val="table10"/>
    <w:basedOn w:val="a"/>
    <w:rsid w:val="002D0BCE"/>
    <w:rPr>
      <w:rFonts w:eastAsiaTheme="minorEastAsia" w:cs="Times New Roman"/>
      <w:sz w:val="20"/>
      <w:szCs w:val="20"/>
      <w:lang w:val="ru-BY" w:eastAsia="ru-BY"/>
    </w:rPr>
  </w:style>
  <w:style w:type="paragraph" w:customStyle="1" w:styleId="cap1">
    <w:name w:val="cap1"/>
    <w:basedOn w:val="a"/>
    <w:rsid w:val="002D0BCE"/>
    <w:rPr>
      <w:rFonts w:eastAsiaTheme="minorEastAsia" w:cs="Times New Roman"/>
      <w:sz w:val="22"/>
      <w:lang w:val="ru-BY" w:eastAsia="ru-BY"/>
    </w:rPr>
  </w:style>
  <w:style w:type="paragraph" w:customStyle="1" w:styleId="capu1">
    <w:name w:val="capu1"/>
    <w:basedOn w:val="a"/>
    <w:rsid w:val="002D0BCE"/>
    <w:pPr>
      <w:spacing w:after="120"/>
    </w:pPr>
    <w:rPr>
      <w:rFonts w:eastAsiaTheme="minorEastAsia" w:cs="Times New Roman"/>
      <w:sz w:val="22"/>
      <w:lang w:val="ru-BY" w:eastAsia="ru-BY"/>
    </w:rPr>
  </w:style>
  <w:style w:type="paragraph" w:customStyle="1" w:styleId="newncpi">
    <w:name w:val="newncpi"/>
    <w:basedOn w:val="a"/>
    <w:rsid w:val="002D0BCE"/>
    <w:pPr>
      <w:ind w:firstLine="567"/>
      <w:jc w:val="both"/>
    </w:pPr>
    <w:rPr>
      <w:rFonts w:eastAsiaTheme="minorEastAsia" w:cs="Times New Roman"/>
      <w:sz w:val="24"/>
      <w:szCs w:val="24"/>
      <w:lang w:val="ru-BY" w:eastAsia="ru-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704609">
      <w:bodyDiv w:val="1"/>
      <w:marLeft w:val="0"/>
      <w:marRight w:val="0"/>
      <w:marTop w:val="0"/>
      <w:marBottom w:val="0"/>
      <w:divBdr>
        <w:top w:val="none" w:sz="0" w:space="0" w:color="auto"/>
        <w:left w:val="none" w:sz="0" w:space="0" w:color="auto"/>
        <w:bottom w:val="none" w:sz="0" w:space="0" w:color="auto"/>
        <w:right w:val="none" w:sz="0" w:space="0" w:color="auto"/>
      </w:divBdr>
      <w:divsChild>
        <w:div w:id="1341086840">
          <w:marLeft w:val="0"/>
          <w:marRight w:val="0"/>
          <w:marTop w:val="0"/>
          <w:marBottom w:val="600"/>
          <w:divBdr>
            <w:top w:val="none" w:sz="0" w:space="0" w:color="auto"/>
            <w:left w:val="none" w:sz="0" w:space="0" w:color="auto"/>
            <w:bottom w:val="none" w:sz="0" w:space="0" w:color="auto"/>
            <w:right w:val="none" w:sz="0" w:space="0" w:color="auto"/>
          </w:divBdr>
          <w:divsChild>
            <w:div w:id="551813556">
              <w:marLeft w:val="0"/>
              <w:marRight w:val="0"/>
              <w:marTop w:val="0"/>
              <w:marBottom w:val="0"/>
              <w:divBdr>
                <w:top w:val="none" w:sz="0" w:space="0" w:color="auto"/>
                <w:left w:val="none" w:sz="0" w:space="0" w:color="auto"/>
                <w:bottom w:val="none" w:sz="0" w:space="0" w:color="auto"/>
                <w:right w:val="none" w:sz="0" w:space="0" w:color="auto"/>
              </w:divBdr>
              <w:divsChild>
                <w:div w:id="1311711335">
                  <w:marLeft w:val="0"/>
                  <w:marRight w:val="0"/>
                  <w:marTop w:val="0"/>
                  <w:marBottom w:val="0"/>
                  <w:divBdr>
                    <w:top w:val="none" w:sz="0" w:space="0" w:color="auto"/>
                    <w:left w:val="none" w:sz="0" w:space="0" w:color="auto"/>
                    <w:bottom w:val="none" w:sz="0" w:space="0" w:color="auto"/>
                    <w:right w:val="none" w:sz="0" w:space="0" w:color="auto"/>
                  </w:divBdr>
                  <w:divsChild>
                    <w:div w:id="12833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096">
          <w:marLeft w:val="0"/>
          <w:marRight w:val="0"/>
          <w:marTop w:val="0"/>
          <w:marBottom w:val="0"/>
          <w:divBdr>
            <w:top w:val="none" w:sz="0" w:space="0" w:color="auto"/>
            <w:left w:val="none" w:sz="0" w:space="0" w:color="auto"/>
            <w:bottom w:val="none" w:sz="0" w:space="0" w:color="auto"/>
            <w:right w:val="none" w:sz="0" w:space="0" w:color="auto"/>
          </w:divBdr>
          <w:divsChild>
            <w:div w:id="1094474585">
              <w:marLeft w:val="0"/>
              <w:marRight w:val="0"/>
              <w:marTop w:val="0"/>
              <w:marBottom w:val="0"/>
              <w:divBdr>
                <w:top w:val="none" w:sz="0" w:space="0" w:color="auto"/>
                <w:left w:val="none" w:sz="0" w:space="0" w:color="auto"/>
                <w:bottom w:val="none" w:sz="0" w:space="0" w:color="auto"/>
                <w:right w:val="none" w:sz="0" w:space="0" w:color="auto"/>
              </w:divBdr>
              <w:divsChild>
                <w:div w:id="58499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1159</Words>
  <Characters>6608</Characters>
  <Application>Microsoft Office Word</Application>
  <DocSecurity>0</DocSecurity>
  <Lines>55</Lines>
  <Paragraphs>15</Paragraphs>
  <ScaleCrop>false</ScaleCrop>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Начальник Одно Окно</cp:lastModifiedBy>
  <cp:revision>8</cp:revision>
  <dcterms:created xsi:type="dcterms:W3CDTF">2022-10-13T06:16:00Z</dcterms:created>
  <dcterms:modified xsi:type="dcterms:W3CDTF">2023-05-24T13:20:00Z</dcterms:modified>
</cp:coreProperties>
</file>