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3F26" w14:textId="77777777" w:rsidR="001921DD" w:rsidRDefault="001921DD"/>
    <w:tbl>
      <w:tblPr>
        <w:tblW w:w="5000" w:type="pct"/>
        <w:tblCellMar>
          <w:left w:w="0" w:type="dxa"/>
          <w:right w:w="0" w:type="dxa"/>
        </w:tblCellMar>
        <w:tblLook w:val="04A0" w:firstRow="1" w:lastRow="0" w:firstColumn="1" w:lastColumn="0" w:noHBand="0" w:noVBand="1"/>
      </w:tblPr>
      <w:tblGrid>
        <w:gridCol w:w="6134"/>
        <w:gridCol w:w="3504"/>
      </w:tblGrid>
      <w:tr w:rsidR="00625E26" w14:paraId="538DC8F2" w14:textId="77777777" w:rsidTr="000F3CA9">
        <w:tc>
          <w:tcPr>
            <w:tcW w:w="3182" w:type="pct"/>
            <w:tcMar>
              <w:top w:w="0" w:type="dxa"/>
              <w:left w:w="6" w:type="dxa"/>
              <w:bottom w:w="0" w:type="dxa"/>
              <w:right w:w="6" w:type="dxa"/>
            </w:tcMar>
            <w:hideMark/>
          </w:tcPr>
          <w:p w14:paraId="013AE3B8" w14:textId="77777777" w:rsidR="00625E26" w:rsidRDefault="00625E26" w:rsidP="000F3CA9">
            <w:pPr>
              <w:pStyle w:val="cap1"/>
            </w:pPr>
            <w:r>
              <w:t> </w:t>
            </w:r>
          </w:p>
        </w:tc>
        <w:tc>
          <w:tcPr>
            <w:tcW w:w="1818" w:type="pct"/>
            <w:tcMar>
              <w:top w:w="0" w:type="dxa"/>
              <w:left w:w="6" w:type="dxa"/>
              <w:bottom w:w="0" w:type="dxa"/>
              <w:right w:w="6" w:type="dxa"/>
            </w:tcMar>
            <w:hideMark/>
          </w:tcPr>
          <w:p w14:paraId="4B3EAAA9" w14:textId="77777777" w:rsidR="00625E26" w:rsidRDefault="00625E26" w:rsidP="000F3CA9">
            <w:pPr>
              <w:pStyle w:val="capu1"/>
            </w:pPr>
            <w:r>
              <w:t>УТВЕРЖДЕНО</w:t>
            </w:r>
          </w:p>
          <w:p w14:paraId="3E2604AA" w14:textId="77777777" w:rsidR="00625E26" w:rsidRDefault="00625E26" w:rsidP="000F3CA9">
            <w:pPr>
              <w:pStyle w:val="cap1"/>
            </w:pPr>
            <w:r>
              <w:t>Постановление</w:t>
            </w:r>
            <w:r>
              <w:br/>
              <w:t>Министерства антимонопольного</w:t>
            </w:r>
            <w:r>
              <w:br/>
              <w:t>регулирования и торговли</w:t>
            </w:r>
            <w:r>
              <w:br/>
              <w:t>Республики Беларусь</w:t>
            </w:r>
            <w:r>
              <w:br/>
              <w:t>22.03.2022 № 23</w:t>
            </w:r>
          </w:p>
        </w:tc>
      </w:tr>
    </w:tbl>
    <w:p w14:paraId="0162C7EE" w14:textId="77777777" w:rsidR="00625E26" w:rsidRDefault="00625E26" w:rsidP="00625E26">
      <w:pPr>
        <w:pStyle w:val="titleu"/>
      </w:pPr>
      <w:r>
        <w:t>РЕГЛАМЕНТ</w:t>
      </w:r>
      <w:r>
        <w:br/>
        <w:t>административной процедуры, осуществляемой в отношении субъектов хозяйствования, по подпункту 8.13.3 «Переоформление разрешения на размещение средства наружной рекламы»</w:t>
      </w:r>
    </w:p>
    <w:p w14:paraId="459CAB09" w14:textId="77777777" w:rsidR="00625E26" w:rsidRDefault="00625E26" w:rsidP="00625E26">
      <w:pPr>
        <w:pStyle w:val="point"/>
      </w:pPr>
      <w:r>
        <w:t>1. Особенности осуществления административной процедуры:</w:t>
      </w:r>
    </w:p>
    <w:p w14:paraId="265A4D3E" w14:textId="77777777" w:rsidR="00625E26" w:rsidRDefault="00625E26" w:rsidP="00625E26">
      <w:pPr>
        <w:pStyle w:val="underpoint"/>
      </w:pPr>
      <w: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14:paraId="715201B6" w14:textId="77777777" w:rsidR="00625E26" w:rsidRDefault="00625E26" w:rsidP="00625E26">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72189A2D" w14:textId="77777777" w:rsidR="00625E26" w:rsidRDefault="00625E26" w:rsidP="00625E26">
      <w:pPr>
        <w:pStyle w:val="newncpi"/>
      </w:pPr>
      <w:r>
        <w:t>служба «одно окно»;</w:t>
      </w:r>
    </w:p>
    <w:p w14:paraId="34DFA251" w14:textId="77777777" w:rsidR="00625E26" w:rsidRDefault="00625E26" w:rsidP="00625E26">
      <w:pPr>
        <w:pStyle w:val="newncpi"/>
      </w:pPr>
      <w:r>
        <w:t>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14:paraId="0262BB8C" w14:textId="77777777" w:rsidR="00625E26" w:rsidRDefault="00625E26" w:rsidP="00625E26">
      <w:pPr>
        <w:pStyle w:val="newncpi"/>
      </w:pPr>
      <w:r>
        <w:lastRenderedPageBreak/>
        <w:t>на территории Витебской области – коммунальное производственное унитарное предприятие «</w:t>
      </w:r>
      <w:proofErr w:type="spellStart"/>
      <w:r>
        <w:t>Витебскреклама</w:t>
      </w:r>
      <w:proofErr w:type="spellEnd"/>
      <w: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20C18D3A" w14:textId="77777777" w:rsidR="00625E26" w:rsidRDefault="00625E26" w:rsidP="00625E26">
      <w:pPr>
        <w:pStyle w:val="newncpi"/>
      </w:pPr>
      <w: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t>ГомельИнвест</w:t>
      </w:r>
      <w:proofErr w:type="spellEnd"/>
      <w:r>
        <w:t>» (Гомельский район), 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t>Житковичипроект</w:t>
      </w:r>
      <w:proofErr w:type="spellEnd"/>
      <w: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t>райжилкомхоз</w:t>
      </w:r>
      <w:proofErr w:type="spellEnd"/>
      <w:r>
        <w:t>» (Лоевский район), коммунальное унитарное предприятие «Телеканал «Мозырь» (Мозырский район), учреждение «Редакция газеты «</w:t>
      </w:r>
      <w:proofErr w:type="spellStart"/>
      <w:r>
        <w:t>Дняпровец</w:t>
      </w:r>
      <w:proofErr w:type="spellEnd"/>
      <w: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3C53B9B9" w14:textId="77777777" w:rsidR="00625E26" w:rsidRDefault="00625E26" w:rsidP="00625E26">
      <w:pPr>
        <w:pStyle w:val="newncpi"/>
      </w:pPr>
      <w:r>
        <w:t>на территории Гродненской области – Новогрудское районное унитарное предприятие жилищно-коммунального хозяйства (Новогрудский район);</w:t>
      </w:r>
    </w:p>
    <w:p w14:paraId="7308BBE8" w14:textId="77777777" w:rsidR="00625E26" w:rsidRDefault="00625E26" w:rsidP="00625E26">
      <w:pPr>
        <w:pStyle w:val="newncpi"/>
      </w:pPr>
      <w:r>
        <w:t>на территории г. Минска – коммунальное унитарное предприятие «Минский городской центр инжиниринговых услуг» (г. Минск);</w:t>
      </w:r>
    </w:p>
    <w:p w14:paraId="311D9AFC" w14:textId="77777777" w:rsidR="00625E26" w:rsidRDefault="00625E26" w:rsidP="00625E26">
      <w:pPr>
        <w:pStyle w:val="newncpi"/>
      </w:pPr>
      <w: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t>МолодечноДизайн</w:t>
      </w:r>
      <w:proofErr w:type="spellEnd"/>
      <w:r>
        <w:t xml:space="preserve">»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w:t>
      </w:r>
      <w:r>
        <w:lastRenderedPageBreak/>
        <w:t>АРХИТЕКТУРНО-ПЛАНИРОВОЧНОЕ БЮРО» (Узденский район), городское коммунальное унитарное предприятие «Гея» г. Жодино (г. Жодино);</w:t>
      </w:r>
    </w:p>
    <w:p w14:paraId="57CF7802" w14:textId="77777777" w:rsidR="00625E26" w:rsidRDefault="00625E26" w:rsidP="00625E26">
      <w:pPr>
        <w:pStyle w:val="newncpi"/>
      </w:pPr>
      <w:r>
        <w:t>на территории Могилевской области – унитарное производственное коммунальное предприятие «</w:t>
      </w:r>
      <w:proofErr w:type="spellStart"/>
      <w:r>
        <w:t>Быховпроектсервис</w:t>
      </w:r>
      <w:proofErr w:type="spellEnd"/>
      <w: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4D3BC2FC" w14:textId="77777777" w:rsidR="00625E26" w:rsidRDefault="00625E26" w:rsidP="00625E26">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8B42AB9" w14:textId="77777777" w:rsidR="00625E26" w:rsidRDefault="00625E26" w:rsidP="00625E26">
      <w:pPr>
        <w:pStyle w:val="newncpi"/>
      </w:pPr>
      <w:r>
        <w:t>Закон Республики Беларусь от 10 мая 2007 г. № 225-З «О рекламе»;</w:t>
      </w:r>
    </w:p>
    <w:p w14:paraId="02D7A146" w14:textId="77777777" w:rsidR="00625E26" w:rsidRDefault="00625E26" w:rsidP="00625E26">
      <w:pPr>
        <w:pStyle w:val="newncpi"/>
      </w:pPr>
      <w:r>
        <w:t>Закон Республики Беларусь от 28 октября 2008 г. № 433-З «Об основах административных процедур»;</w:t>
      </w:r>
    </w:p>
    <w:p w14:paraId="2552B866" w14:textId="77777777" w:rsidR="00625E26" w:rsidRDefault="00625E26" w:rsidP="00625E26">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7178DCD9" w14:textId="77777777" w:rsidR="00625E26" w:rsidRDefault="00625E26" w:rsidP="00625E2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44BD5FBA" w14:textId="77777777" w:rsidR="00625E26" w:rsidRDefault="00625E26" w:rsidP="00625E26">
      <w:pPr>
        <w:pStyle w:val="newncpi"/>
      </w:pPr>
      <w: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300E35D1" w14:textId="77777777" w:rsidR="00625E26" w:rsidRDefault="00625E26" w:rsidP="00625E26">
      <w:pPr>
        <w:pStyle w:val="newncpi"/>
      </w:pPr>
      <w: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2C336533" w14:textId="77777777" w:rsidR="00625E26" w:rsidRDefault="00625E26" w:rsidP="00625E2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4ABE19F0" w14:textId="77777777" w:rsidR="00625E26" w:rsidRDefault="00625E26" w:rsidP="00625E26">
      <w:pPr>
        <w:pStyle w:val="underpoint"/>
      </w:pPr>
      <w:r>
        <w:t>1.4. иные имеющиеся особенности осуществления административной процедуры:</w:t>
      </w:r>
    </w:p>
    <w:p w14:paraId="79F5DFCE" w14:textId="77777777" w:rsidR="00625E26" w:rsidRDefault="00625E26" w:rsidP="00625E26">
      <w:pPr>
        <w:pStyle w:val="underpoint"/>
      </w:pPr>
      <w:r>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Законом Республики Беларусь «Об основах административных процедур» определены в пункте 33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6897D6F2" w14:textId="77777777" w:rsidR="00625E26" w:rsidRDefault="00625E26" w:rsidP="00625E26">
      <w:pPr>
        <w:pStyle w:val="underpoint"/>
      </w:pPr>
      <w:r>
        <w:t xml:space="preserve">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Законом Республики Беларусь «Об основах административных процедур» определены в пункте 38 </w:t>
      </w:r>
      <w:r>
        <w:lastRenderedPageBreak/>
        <w:t>Положения о порядке выдачи, продления действия, переоформления и прекращения действия разрешения на размещение средства наружной рекламы;</w:t>
      </w:r>
    </w:p>
    <w:p w14:paraId="241DFE86" w14:textId="77777777" w:rsidR="00625E26" w:rsidRDefault="00625E26" w:rsidP="00625E26">
      <w:pPr>
        <w:pStyle w:val="underpoint"/>
      </w:pPr>
      <w:r>
        <w:t>1.4.3. обжалование административного решения об отказе в переоформлении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2DBA10C8" w14:textId="77777777" w:rsidR="00625E26" w:rsidRDefault="00625E26" w:rsidP="00625E26">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562281AD" w14:textId="77777777" w:rsidR="00625E26" w:rsidRDefault="00625E26" w:rsidP="00625E2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33"/>
        <w:gridCol w:w="3719"/>
        <w:gridCol w:w="1976"/>
      </w:tblGrid>
      <w:tr w:rsidR="00625E26" w14:paraId="022B95C4" w14:textId="77777777" w:rsidTr="000F3CA9">
        <w:trPr>
          <w:trHeight w:val="240"/>
        </w:trPr>
        <w:tc>
          <w:tcPr>
            <w:tcW w:w="2042" w:type="pct"/>
            <w:tcBorders>
              <w:bottom w:val="single" w:sz="4" w:space="0" w:color="auto"/>
              <w:right w:val="single" w:sz="4" w:space="0" w:color="auto"/>
            </w:tcBorders>
            <w:tcMar>
              <w:top w:w="0" w:type="dxa"/>
              <w:left w:w="6" w:type="dxa"/>
              <w:bottom w:w="0" w:type="dxa"/>
              <w:right w:w="6" w:type="dxa"/>
            </w:tcMar>
            <w:vAlign w:val="center"/>
            <w:hideMark/>
          </w:tcPr>
          <w:p w14:paraId="04D5AC75" w14:textId="77777777" w:rsidR="00625E26" w:rsidRDefault="00625E26" w:rsidP="000F3CA9">
            <w:pPr>
              <w:pStyle w:val="table10"/>
              <w:jc w:val="center"/>
            </w:pPr>
            <w:r>
              <w:t>Наименование документа и (или) сведений</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45B97B" w14:textId="77777777" w:rsidR="00625E26" w:rsidRDefault="00625E26" w:rsidP="000F3CA9">
            <w:pPr>
              <w:pStyle w:val="table10"/>
              <w:jc w:val="center"/>
            </w:pPr>
            <w:r>
              <w:t>Требования, предъявляемые к документу и (или) сведениям</w:t>
            </w:r>
          </w:p>
        </w:tc>
        <w:tc>
          <w:tcPr>
            <w:tcW w:w="1026" w:type="pct"/>
            <w:tcBorders>
              <w:left w:val="single" w:sz="4" w:space="0" w:color="auto"/>
              <w:bottom w:val="single" w:sz="4" w:space="0" w:color="auto"/>
            </w:tcBorders>
            <w:tcMar>
              <w:top w:w="0" w:type="dxa"/>
              <w:left w:w="6" w:type="dxa"/>
              <w:bottom w:w="0" w:type="dxa"/>
              <w:right w:w="6" w:type="dxa"/>
            </w:tcMar>
            <w:vAlign w:val="center"/>
            <w:hideMark/>
          </w:tcPr>
          <w:p w14:paraId="51E96745" w14:textId="77777777" w:rsidR="00625E26" w:rsidRDefault="00625E26" w:rsidP="000F3CA9">
            <w:pPr>
              <w:pStyle w:val="table10"/>
              <w:jc w:val="center"/>
            </w:pPr>
            <w:r>
              <w:t>Форма и порядок представления документа и (или) сведений</w:t>
            </w:r>
          </w:p>
        </w:tc>
      </w:tr>
      <w:tr w:rsidR="00625E26" w14:paraId="06966B26" w14:textId="77777777" w:rsidTr="000F3CA9">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5D1D2F8E" w14:textId="77777777" w:rsidR="00625E26" w:rsidRDefault="00625E26" w:rsidP="000F3CA9">
            <w:pPr>
              <w:pStyle w:val="table10"/>
            </w:pPr>
            <w: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43B65300" w14:textId="77777777" w:rsidR="00625E26" w:rsidRDefault="00625E26" w:rsidP="000F3CA9">
            <w:pPr>
              <w:pStyle w:val="table10"/>
            </w:pPr>
            <w:r>
              <w:t> </w:t>
            </w:r>
          </w:p>
        </w:tc>
        <w:tc>
          <w:tcPr>
            <w:tcW w:w="1026" w:type="pct"/>
            <w:tcBorders>
              <w:top w:val="single" w:sz="4" w:space="0" w:color="auto"/>
              <w:left w:val="single" w:sz="4" w:space="0" w:color="auto"/>
            </w:tcBorders>
            <w:tcMar>
              <w:top w:w="0" w:type="dxa"/>
              <w:left w:w="6" w:type="dxa"/>
              <w:bottom w:w="0" w:type="dxa"/>
              <w:right w:w="6" w:type="dxa"/>
            </w:tcMar>
            <w:hideMark/>
          </w:tcPr>
          <w:p w14:paraId="449AED82" w14:textId="77777777" w:rsidR="00625E26" w:rsidRDefault="00625E26" w:rsidP="000F3CA9">
            <w:pPr>
              <w:pStyle w:val="table10"/>
            </w:pPr>
            <w:r>
              <w:t> </w:t>
            </w:r>
          </w:p>
        </w:tc>
      </w:tr>
      <w:tr w:rsidR="00625E26" w14:paraId="678C322F" w14:textId="77777777" w:rsidTr="000F3CA9">
        <w:trPr>
          <w:trHeight w:val="240"/>
        </w:trPr>
        <w:tc>
          <w:tcPr>
            <w:tcW w:w="2042" w:type="pct"/>
            <w:tcBorders>
              <w:bottom w:val="single" w:sz="4" w:space="0" w:color="auto"/>
              <w:right w:val="single" w:sz="4" w:space="0" w:color="auto"/>
            </w:tcBorders>
            <w:tcMar>
              <w:top w:w="0" w:type="dxa"/>
              <w:left w:w="6" w:type="dxa"/>
              <w:bottom w:w="0" w:type="dxa"/>
              <w:right w:w="6" w:type="dxa"/>
            </w:tcMar>
            <w:hideMark/>
          </w:tcPr>
          <w:p w14:paraId="539938E4" w14:textId="77777777" w:rsidR="00625E26" w:rsidRDefault="00625E26" w:rsidP="000F3CA9">
            <w:pPr>
              <w:pStyle w:val="table10"/>
              <w:spacing w:before="120"/>
            </w:pPr>
            <w:r>
              <w:t>заявление на переоформление разрешения на размещение средства наружной рекламы</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3828637D" w14:textId="77777777" w:rsidR="00625E26" w:rsidRDefault="00625E26" w:rsidP="000F3CA9">
            <w:pPr>
              <w:pStyle w:val="table10"/>
              <w:spacing w:before="120"/>
            </w:pPr>
            <w:r>
              <w:t>по форме согласно приложению 5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026" w:type="pct"/>
            <w:tcBorders>
              <w:left w:val="single" w:sz="4" w:space="0" w:color="auto"/>
              <w:bottom w:val="single" w:sz="4" w:space="0" w:color="auto"/>
            </w:tcBorders>
            <w:tcMar>
              <w:top w:w="0" w:type="dxa"/>
              <w:left w:w="6" w:type="dxa"/>
              <w:bottom w:w="0" w:type="dxa"/>
              <w:right w:w="6" w:type="dxa"/>
            </w:tcMar>
            <w:hideMark/>
          </w:tcPr>
          <w:p w14:paraId="007D7207" w14:textId="77777777" w:rsidR="00625E26" w:rsidRDefault="00625E26" w:rsidP="000F3CA9">
            <w:pPr>
              <w:pStyle w:val="table10"/>
              <w:spacing w:before="120"/>
            </w:pPr>
            <w:r>
              <w:t>в письменной форме:</w:t>
            </w:r>
            <w:r>
              <w:br/>
            </w:r>
            <w:r>
              <w:br/>
              <w:t>нарочным (курьером);</w:t>
            </w:r>
            <w:r>
              <w:br/>
            </w:r>
            <w:r>
              <w:br/>
              <w:t xml:space="preserve">по почте </w:t>
            </w:r>
          </w:p>
        </w:tc>
      </w:tr>
      <w:tr w:rsidR="00625E26" w14:paraId="045B9C47"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086E2566" w14:textId="77777777" w:rsidR="00625E26" w:rsidRDefault="00625E26" w:rsidP="000F3CA9">
            <w:pPr>
              <w:pStyle w:val="table10"/>
            </w:pPr>
            <w:r>
              <w:t>две фотографии с обозначением места размещения средства наружной рекламы (существующее положение)</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D5D5A" w14:textId="77777777" w:rsidR="00625E26" w:rsidRDefault="00625E26" w:rsidP="000F3CA9">
            <w:pPr>
              <w:pStyle w:val="table10"/>
            </w:pPr>
            <w:r>
              <w:t>выполняются в цвете;</w:t>
            </w:r>
            <w:r>
              <w:br/>
            </w:r>
            <w:r>
              <w:br/>
              <w:t>размер фотографий – 9 x 13 сантиметров;</w:t>
            </w:r>
            <w:r>
              <w:br/>
            </w:r>
            <w:r>
              <w:br/>
              <w:t>давность фотографий – не более 1 месяца</w:t>
            </w:r>
          </w:p>
        </w:tc>
        <w:tc>
          <w:tcPr>
            <w:tcW w:w="1026" w:type="pct"/>
            <w:tcBorders>
              <w:top w:val="single" w:sz="4" w:space="0" w:color="auto"/>
              <w:left w:val="single" w:sz="4" w:space="0" w:color="auto"/>
              <w:bottom w:val="single" w:sz="4" w:space="0" w:color="auto"/>
            </w:tcBorders>
            <w:tcMar>
              <w:top w:w="0" w:type="dxa"/>
              <w:left w:w="6" w:type="dxa"/>
              <w:bottom w:w="0" w:type="dxa"/>
              <w:right w:w="6" w:type="dxa"/>
            </w:tcMar>
            <w:hideMark/>
          </w:tcPr>
          <w:p w14:paraId="2412E804" w14:textId="77777777" w:rsidR="00625E26" w:rsidRDefault="00625E26" w:rsidP="000F3CA9">
            <w:pPr>
              <w:pStyle w:val="table10"/>
            </w:pPr>
            <w:r>
              <w:t> </w:t>
            </w:r>
          </w:p>
        </w:tc>
      </w:tr>
      <w:tr w:rsidR="00625E26" w14:paraId="76571929"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4986F375" w14:textId="77777777" w:rsidR="00625E26" w:rsidRDefault="00625E26" w:rsidP="000F3CA9">
            <w:pPr>
              <w:pStyle w:val="table10"/>
            </w:pPr>
            <w: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6BB06" w14:textId="77777777" w:rsidR="00625E26" w:rsidRDefault="00625E26" w:rsidP="000F3CA9">
            <w:pPr>
              <w:pStyle w:val="table10"/>
            </w:pPr>
            <w:r>
              <w:t>выполняется на бумажном носителе в цвете в формате А4 или электронном носителе</w:t>
            </w:r>
          </w:p>
        </w:tc>
        <w:tc>
          <w:tcPr>
            <w:tcW w:w="102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3B1C81F" w14:textId="77777777" w:rsidR="00625E26" w:rsidRDefault="00625E26" w:rsidP="000F3CA9">
            <w:pPr>
              <w:pStyle w:val="table10"/>
            </w:pPr>
            <w:r>
              <w:t> </w:t>
            </w:r>
          </w:p>
        </w:tc>
      </w:tr>
      <w:tr w:rsidR="00625E26" w14:paraId="5D9A364A"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066D3A2D" w14:textId="77777777" w:rsidR="00625E26" w:rsidRDefault="00625E26" w:rsidP="000F3CA9">
            <w:pPr>
              <w:pStyle w:val="table10"/>
            </w:pPr>
            <w: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D82A0" w14:textId="77777777" w:rsidR="00625E26" w:rsidRDefault="00625E26"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49690965" w14:textId="77777777" w:rsidR="00625E26" w:rsidRDefault="00625E26" w:rsidP="000F3CA9">
            <w:pPr>
              <w:rPr>
                <w:rFonts w:eastAsiaTheme="minorEastAsia"/>
                <w:sz w:val="20"/>
                <w:szCs w:val="20"/>
              </w:rPr>
            </w:pPr>
          </w:p>
        </w:tc>
      </w:tr>
      <w:tr w:rsidR="00625E26" w14:paraId="6E6363C3"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0021A37B" w14:textId="77777777" w:rsidR="00625E26" w:rsidRDefault="00625E26" w:rsidP="000F3CA9">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95D0F" w14:textId="77777777" w:rsidR="00625E26" w:rsidRDefault="00625E26"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21C3C4D8" w14:textId="77777777" w:rsidR="00625E26" w:rsidRDefault="00625E26" w:rsidP="000F3CA9">
            <w:pPr>
              <w:rPr>
                <w:rFonts w:eastAsiaTheme="minorEastAsia"/>
                <w:sz w:val="20"/>
                <w:szCs w:val="20"/>
              </w:rPr>
            </w:pPr>
          </w:p>
        </w:tc>
      </w:tr>
      <w:tr w:rsidR="00625E26" w14:paraId="65D67BFF" w14:textId="77777777" w:rsidTr="000F3CA9">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75F7331C" w14:textId="77777777" w:rsidR="00625E26" w:rsidRDefault="00625E26" w:rsidP="000F3CA9">
            <w:pPr>
              <w:pStyle w:val="table10"/>
            </w:pPr>
            <w:r>
              <w:t xml:space="preserve">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w:t>
            </w:r>
            <w:r>
              <w:lastRenderedPageBreak/>
              <w:t>индустриального парка, или резиденту индустриального парка:</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2770C25E" w14:textId="77777777" w:rsidR="00625E26" w:rsidRDefault="00625E26" w:rsidP="000F3CA9">
            <w:pPr>
              <w:pStyle w:val="table10"/>
            </w:pPr>
            <w:r>
              <w:lastRenderedPageBreak/>
              <w:t> </w:t>
            </w:r>
          </w:p>
        </w:tc>
        <w:tc>
          <w:tcPr>
            <w:tcW w:w="1026" w:type="pct"/>
            <w:tcBorders>
              <w:top w:val="single" w:sz="4" w:space="0" w:color="auto"/>
              <w:left w:val="single" w:sz="4" w:space="0" w:color="auto"/>
            </w:tcBorders>
            <w:tcMar>
              <w:top w:w="0" w:type="dxa"/>
              <w:left w:w="6" w:type="dxa"/>
              <w:bottom w:w="0" w:type="dxa"/>
              <w:right w:w="6" w:type="dxa"/>
            </w:tcMar>
            <w:hideMark/>
          </w:tcPr>
          <w:p w14:paraId="2BDD5A1B" w14:textId="77777777" w:rsidR="00625E26" w:rsidRDefault="00625E26" w:rsidP="000F3CA9">
            <w:pPr>
              <w:pStyle w:val="table10"/>
            </w:pPr>
            <w:r>
              <w:t> </w:t>
            </w:r>
          </w:p>
        </w:tc>
      </w:tr>
      <w:tr w:rsidR="00625E26" w14:paraId="6573780F" w14:textId="77777777" w:rsidTr="000F3CA9">
        <w:trPr>
          <w:trHeight w:val="240"/>
        </w:trPr>
        <w:tc>
          <w:tcPr>
            <w:tcW w:w="2042" w:type="pct"/>
            <w:tcBorders>
              <w:bottom w:val="single" w:sz="4" w:space="0" w:color="auto"/>
              <w:right w:val="single" w:sz="4" w:space="0" w:color="auto"/>
            </w:tcBorders>
            <w:tcMar>
              <w:top w:w="0" w:type="dxa"/>
              <w:left w:w="6" w:type="dxa"/>
              <w:bottom w:w="0" w:type="dxa"/>
              <w:right w:w="6" w:type="dxa"/>
            </w:tcMar>
            <w:hideMark/>
          </w:tcPr>
          <w:p w14:paraId="705FDCB2" w14:textId="77777777" w:rsidR="00625E26" w:rsidRDefault="00625E26" w:rsidP="000F3CA9">
            <w:pPr>
              <w:pStyle w:val="table10"/>
              <w:spacing w:before="120"/>
            </w:pPr>
            <w:r>
              <w:t>заявление на выдачу разрешения на размещение средства наружной рекламы</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28A28A8F" w14:textId="77777777" w:rsidR="00625E26" w:rsidRDefault="00625E26" w:rsidP="000F3CA9">
            <w:pPr>
              <w:pStyle w:val="table10"/>
              <w:spacing w:before="120"/>
            </w:pPr>
            <w:r>
              <w:t>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026" w:type="pct"/>
            <w:vMerge w:val="restart"/>
            <w:tcBorders>
              <w:left w:val="single" w:sz="4" w:space="0" w:color="auto"/>
              <w:bottom w:val="single" w:sz="4" w:space="0" w:color="auto"/>
            </w:tcBorders>
            <w:tcMar>
              <w:top w:w="0" w:type="dxa"/>
              <w:left w:w="6" w:type="dxa"/>
              <w:bottom w:w="0" w:type="dxa"/>
              <w:right w:w="6" w:type="dxa"/>
            </w:tcMar>
            <w:hideMark/>
          </w:tcPr>
          <w:p w14:paraId="7EAA4705" w14:textId="77777777" w:rsidR="00625E26" w:rsidRDefault="00625E26" w:rsidP="000F3CA9">
            <w:pPr>
              <w:pStyle w:val="table10"/>
              <w:spacing w:before="120"/>
            </w:pPr>
            <w:r>
              <w:t>в письменной форме:</w:t>
            </w:r>
            <w:r>
              <w:br/>
            </w:r>
            <w:r>
              <w:br/>
              <w:t>нарочным (курьером);</w:t>
            </w:r>
            <w:r>
              <w:br/>
            </w:r>
            <w:r>
              <w:br/>
              <w:t>по почте</w:t>
            </w:r>
          </w:p>
        </w:tc>
      </w:tr>
      <w:tr w:rsidR="00625E26" w14:paraId="455B98D4"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19D1D15C" w14:textId="77777777" w:rsidR="00625E26" w:rsidRDefault="00625E26" w:rsidP="000F3CA9">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97E35" w14:textId="77777777" w:rsidR="00625E26" w:rsidRDefault="00625E26" w:rsidP="000F3CA9">
            <w:pPr>
              <w:pStyle w:val="table10"/>
            </w:pPr>
            <w: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014B6B2F" w14:textId="77777777" w:rsidR="00625E26" w:rsidRDefault="00625E26" w:rsidP="000F3CA9">
            <w:pPr>
              <w:rPr>
                <w:rFonts w:eastAsiaTheme="minorEastAsia"/>
                <w:sz w:val="20"/>
                <w:szCs w:val="20"/>
              </w:rPr>
            </w:pPr>
          </w:p>
        </w:tc>
      </w:tr>
      <w:tr w:rsidR="00625E26" w14:paraId="1323F2D7"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6602E40B" w14:textId="77777777" w:rsidR="00625E26" w:rsidRDefault="00625E26" w:rsidP="000F3CA9">
            <w:pPr>
              <w:pStyle w:val="table10"/>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355F0" w14:textId="77777777" w:rsidR="00625E26" w:rsidRDefault="00625E26" w:rsidP="000F3CA9">
            <w:pPr>
              <w:pStyle w:val="table10"/>
            </w:pPr>
            <w:r>
              <w:t> </w:t>
            </w:r>
          </w:p>
        </w:tc>
        <w:tc>
          <w:tcPr>
            <w:tcW w:w="0" w:type="auto"/>
            <w:vMerge/>
            <w:tcBorders>
              <w:left w:val="single" w:sz="4" w:space="0" w:color="auto"/>
              <w:bottom w:val="single" w:sz="4" w:space="0" w:color="auto"/>
            </w:tcBorders>
            <w:vAlign w:val="center"/>
            <w:hideMark/>
          </w:tcPr>
          <w:p w14:paraId="6D3486CA" w14:textId="77777777" w:rsidR="00625E26" w:rsidRDefault="00625E26" w:rsidP="000F3CA9">
            <w:pPr>
              <w:rPr>
                <w:rFonts w:eastAsiaTheme="minorEastAsia"/>
                <w:sz w:val="20"/>
                <w:szCs w:val="20"/>
              </w:rPr>
            </w:pPr>
          </w:p>
        </w:tc>
      </w:tr>
      <w:tr w:rsidR="00625E26" w14:paraId="46736CAC" w14:textId="77777777" w:rsidTr="000F3CA9">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6527D488" w14:textId="77777777" w:rsidR="00625E26" w:rsidRDefault="00625E26" w:rsidP="000F3CA9">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4411489D" w14:textId="77777777" w:rsidR="00625E26" w:rsidRDefault="00625E26" w:rsidP="000F3CA9">
            <w:pPr>
              <w:pStyle w:val="table10"/>
            </w:pPr>
            <w:r>
              <w:t>документ должен быть согласован с совместной компанией, за исключением случая, когда рекламораспространителем является совместная компания</w:t>
            </w:r>
          </w:p>
        </w:tc>
        <w:tc>
          <w:tcPr>
            <w:tcW w:w="0" w:type="auto"/>
            <w:vMerge/>
            <w:tcBorders>
              <w:left w:val="single" w:sz="4" w:space="0" w:color="auto"/>
              <w:bottom w:val="single" w:sz="4" w:space="0" w:color="auto"/>
            </w:tcBorders>
            <w:vAlign w:val="center"/>
            <w:hideMark/>
          </w:tcPr>
          <w:p w14:paraId="661B7564" w14:textId="77777777" w:rsidR="00625E26" w:rsidRDefault="00625E26" w:rsidP="000F3CA9">
            <w:pPr>
              <w:rPr>
                <w:rFonts w:eastAsiaTheme="minorEastAsia"/>
                <w:sz w:val="20"/>
                <w:szCs w:val="20"/>
              </w:rPr>
            </w:pPr>
          </w:p>
        </w:tc>
      </w:tr>
    </w:tbl>
    <w:p w14:paraId="551CD92D" w14:textId="77777777" w:rsidR="00625E26" w:rsidRDefault="00625E26" w:rsidP="00625E26">
      <w:pPr>
        <w:pStyle w:val="newncpi"/>
      </w:pPr>
      <w:r>
        <w:t> </w:t>
      </w:r>
    </w:p>
    <w:p w14:paraId="4EC47341" w14:textId="77777777" w:rsidR="00625E26" w:rsidRDefault="00625E26" w:rsidP="00625E2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618671A2" w14:textId="77777777" w:rsidR="00625E26" w:rsidRDefault="00625E26" w:rsidP="00625E2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DC238B4" w14:textId="77777777" w:rsidR="00625E26" w:rsidRDefault="00625E26" w:rsidP="00625E2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92"/>
        <w:gridCol w:w="3894"/>
        <w:gridCol w:w="2842"/>
      </w:tblGrid>
      <w:tr w:rsidR="00625E26" w14:paraId="4F7FE856" w14:textId="77777777" w:rsidTr="000F3CA9">
        <w:trPr>
          <w:trHeight w:val="240"/>
        </w:trPr>
        <w:tc>
          <w:tcPr>
            <w:tcW w:w="1502" w:type="pct"/>
            <w:tcBorders>
              <w:bottom w:val="single" w:sz="4" w:space="0" w:color="auto"/>
              <w:right w:val="single" w:sz="4" w:space="0" w:color="auto"/>
            </w:tcBorders>
            <w:tcMar>
              <w:top w:w="0" w:type="dxa"/>
              <w:left w:w="6" w:type="dxa"/>
              <w:bottom w:w="0" w:type="dxa"/>
              <w:right w:w="6" w:type="dxa"/>
            </w:tcMar>
            <w:vAlign w:val="center"/>
            <w:hideMark/>
          </w:tcPr>
          <w:p w14:paraId="1F063DF7" w14:textId="77777777" w:rsidR="00625E26" w:rsidRDefault="00625E26" w:rsidP="000F3CA9">
            <w:pPr>
              <w:pStyle w:val="table10"/>
              <w:jc w:val="center"/>
            </w:pPr>
            <w:r>
              <w:t>Наименование документа</w:t>
            </w:r>
          </w:p>
        </w:tc>
        <w:tc>
          <w:tcPr>
            <w:tcW w:w="20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D83E7D9" w14:textId="77777777" w:rsidR="00625E26" w:rsidRDefault="00625E26" w:rsidP="000F3CA9">
            <w:pPr>
              <w:pStyle w:val="table10"/>
              <w:jc w:val="center"/>
            </w:pPr>
            <w:r>
              <w:t>Срок действия</w:t>
            </w:r>
          </w:p>
        </w:tc>
        <w:tc>
          <w:tcPr>
            <w:tcW w:w="1476" w:type="pct"/>
            <w:tcBorders>
              <w:left w:val="single" w:sz="4" w:space="0" w:color="auto"/>
              <w:bottom w:val="single" w:sz="4" w:space="0" w:color="auto"/>
            </w:tcBorders>
            <w:tcMar>
              <w:top w:w="0" w:type="dxa"/>
              <w:left w:w="6" w:type="dxa"/>
              <w:bottom w:w="0" w:type="dxa"/>
              <w:right w:w="6" w:type="dxa"/>
            </w:tcMar>
            <w:vAlign w:val="center"/>
            <w:hideMark/>
          </w:tcPr>
          <w:p w14:paraId="586255BC" w14:textId="77777777" w:rsidR="00625E26" w:rsidRDefault="00625E26" w:rsidP="000F3CA9">
            <w:pPr>
              <w:pStyle w:val="table10"/>
              <w:jc w:val="center"/>
            </w:pPr>
            <w:r>
              <w:t>Форма представления</w:t>
            </w:r>
          </w:p>
        </w:tc>
      </w:tr>
      <w:tr w:rsidR="00625E26" w14:paraId="25AF6D0C" w14:textId="77777777" w:rsidTr="000F3CA9">
        <w:trPr>
          <w:trHeight w:val="240"/>
        </w:trPr>
        <w:tc>
          <w:tcPr>
            <w:tcW w:w="1502" w:type="pct"/>
            <w:tcBorders>
              <w:top w:val="single" w:sz="4" w:space="0" w:color="auto"/>
              <w:right w:val="single" w:sz="4" w:space="0" w:color="auto"/>
            </w:tcBorders>
            <w:tcMar>
              <w:top w:w="0" w:type="dxa"/>
              <w:left w:w="6" w:type="dxa"/>
              <w:bottom w:w="0" w:type="dxa"/>
              <w:right w:w="6" w:type="dxa"/>
            </w:tcMar>
            <w:hideMark/>
          </w:tcPr>
          <w:p w14:paraId="7900F950" w14:textId="77777777" w:rsidR="00625E26" w:rsidRDefault="00625E26" w:rsidP="000F3CA9">
            <w:pPr>
              <w:pStyle w:val="table10"/>
            </w:pPr>
            <w:r>
              <w:t>разрешение на размещение средства наружной рекламы</w:t>
            </w:r>
          </w:p>
        </w:tc>
        <w:tc>
          <w:tcPr>
            <w:tcW w:w="2022" w:type="pct"/>
            <w:tcBorders>
              <w:top w:val="single" w:sz="4" w:space="0" w:color="auto"/>
              <w:left w:val="single" w:sz="4" w:space="0" w:color="auto"/>
              <w:right w:val="single" w:sz="4" w:space="0" w:color="auto"/>
            </w:tcBorders>
            <w:tcMar>
              <w:top w:w="0" w:type="dxa"/>
              <w:left w:w="6" w:type="dxa"/>
              <w:bottom w:w="0" w:type="dxa"/>
              <w:right w:w="6" w:type="dxa"/>
            </w:tcMar>
            <w:hideMark/>
          </w:tcPr>
          <w:p w14:paraId="35697C9B" w14:textId="77777777" w:rsidR="00625E26" w:rsidRDefault="00625E26" w:rsidP="000F3CA9">
            <w:pPr>
              <w:pStyle w:val="table10"/>
            </w:pPr>
            <w: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c>
          <w:tcPr>
            <w:tcW w:w="1476" w:type="pct"/>
            <w:tcBorders>
              <w:top w:val="single" w:sz="4" w:space="0" w:color="auto"/>
              <w:left w:val="single" w:sz="4" w:space="0" w:color="auto"/>
            </w:tcBorders>
            <w:tcMar>
              <w:top w:w="0" w:type="dxa"/>
              <w:left w:w="6" w:type="dxa"/>
              <w:bottom w:w="0" w:type="dxa"/>
              <w:right w:w="6" w:type="dxa"/>
            </w:tcMar>
            <w:hideMark/>
          </w:tcPr>
          <w:p w14:paraId="2ADE1A9B" w14:textId="77777777" w:rsidR="00625E26" w:rsidRDefault="00625E26" w:rsidP="000F3CA9">
            <w:pPr>
              <w:pStyle w:val="table10"/>
            </w:pPr>
            <w:r>
              <w:t>письменная</w:t>
            </w:r>
          </w:p>
        </w:tc>
      </w:tr>
    </w:tbl>
    <w:p w14:paraId="55F73CCD" w14:textId="77777777" w:rsidR="00625E26" w:rsidRDefault="00625E26" w:rsidP="00625E26">
      <w:pPr>
        <w:pStyle w:val="newncpi"/>
      </w:pPr>
      <w:r>
        <w:t> </w:t>
      </w:r>
    </w:p>
    <w:p w14:paraId="08E45D57" w14:textId="77777777" w:rsidR="00625E26" w:rsidRDefault="00625E26" w:rsidP="00625E26">
      <w:pPr>
        <w:pStyle w:val="newncpi"/>
      </w:pPr>
      <w:r>
        <w:t>Иные действия, совершаемые уполномоченным органом по исполнению административного решения:</w:t>
      </w:r>
    </w:p>
    <w:p w14:paraId="3BDD966B" w14:textId="77777777" w:rsidR="00625E26" w:rsidRDefault="00625E26" w:rsidP="00625E26">
      <w:pPr>
        <w:pStyle w:val="newncpi"/>
      </w:pPr>
      <w: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3EE0491C" w14:textId="77777777" w:rsidR="00625E26" w:rsidRDefault="00625E26" w:rsidP="00625E26">
      <w:pPr>
        <w:pStyle w:val="newncpi"/>
      </w:pPr>
      <w:r>
        <w:lastRenderedPageBreak/>
        <w:t>перенесение необходимых данных из ранее утвержденного паспорта средства наружной рекламы в новый паспорт средства наружной рекламы и нанесения на него штампа, содержащего слово «ПЕРЕОФОРМЛЕН».</w:t>
      </w:r>
    </w:p>
    <w:p w14:paraId="3D618087" w14:textId="77777777" w:rsidR="00625E26" w:rsidRDefault="00625E26" w:rsidP="00625E26">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608C8E36" w14:textId="77777777" w:rsidR="00625E26" w:rsidRDefault="00625E26" w:rsidP="00625E26">
      <w:pPr>
        <w:pStyle w:val="underpoint"/>
      </w:pPr>
      <w:r>
        <w:t>4.1. затраты, непосредственно связанные с оказанием услуг при осуществлении административной процедуры:</w:t>
      </w:r>
    </w:p>
    <w:p w14:paraId="0B389F49" w14:textId="77777777" w:rsidR="00625E26" w:rsidRDefault="00625E26" w:rsidP="00625E26">
      <w:pPr>
        <w:pStyle w:val="newncpi"/>
      </w:pPr>
      <w: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16437C0E" w14:textId="77777777" w:rsidR="00625E26" w:rsidRDefault="00625E26" w:rsidP="00625E26">
      <w:pPr>
        <w:pStyle w:val="newncpi"/>
      </w:pPr>
      <w:r>
        <w:t>материалы, используемые при оказании услуг при осуществлении административной процедуры;</w:t>
      </w:r>
    </w:p>
    <w:p w14:paraId="35FAD1F8" w14:textId="77777777" w:rsidR="00625E26" w:rsidRDefault="00625E26" w:rsidP="00625E26">
      <w:pPr>
        <w:pStyle w:val="newncpi"/>
      </w:pPr>
      <w: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7255E95D" w14:textId="77777777" w:rsidR="00625E26" w:rsidRDefault="00625E26" w:rsidP="00625E26">
      <w:pPr>
        <w:pStyle w:val="underpoint"/>
      </w:pPr>
      <w: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64E67F8E" w14:textId="77777777" w:rsidR="00625E26" w:rsidRDefault="00625E26" w:rsidP="00625E26">
      <w:pPr>
        <w:pStyle w:val="newncpi"/>
      </w:pPr>
      <w:r>
        <w:t>коммунальные услуги;</w:t>
      </w:r>
    </w:p>
    <w:p w14:paraId="79B864A4" w14:textId="77777777" w:rsidR="00625E26" w:rsidRDefault="00625E26" w:rsidP="00625E26">
      <w:pPr>
        <w:pStyle w:val="newncpi"/>
      </w:pPr>
      <w:r>
        <w:t>услуги связи;</w:t>
      </w:r>
    </w:p>
    <w:p w14:paraId="31F9E3A9" w14:textId="77777777" w:rsidR="00625E26" w:rsidRDefault="00625E26" w:rsidP="00625E26">
      <w:pPr>
        <w:pStyle w:val="newncpi"/>
      </w:pPr>
      <w:r>
        <w:t>иные услуги сторонних организаций (в том числе охрана, текущий ремонт и обслуживание оргтехники);</w:t>
      </w:r>
    </w:p>
    <w:p w14:paraId="5A9F9C71" w14:textId="77777777" w:rsidR="00625E26" w:rsidRDefault="00625E26" w:rsidP="00625E26">
      <w:pPr>
        <w:pStyle w:val="newncpi"/>
      </w:pPr>
      <w: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384170EB" w14:textId="77777777" w:rsidR="00625E26" w:rsidRDefault="00625E26" w:rsidP="00625E26">
      <w:pPr>
        <w:pStyle w:val="newncpi"/>
      </w:pPr>
      <w:r>
        <w:t>командировочные расходы;</w:t>
      </w:r>
    </w:p>
    <w:p w14:paraId="4195C75B" w14:textId="77777777" w:rsidR="00625E26" w:rsidRDefault="00625E26" w:rsidP="00625E26">
      <w:pPr>
        <w:pStyle w:val="newncpi"/>
      </w:pPr>
      <w:r>
        <w:t>транспортные затраты;</w:t>
      </w:r>
    </w:p>
    <w:p w14:paraId="2A0DBBB0" w14:textId="77777777" w:rsidR="00625E26" w:rsidRDefault="00625E26" w:rsidP="00625E26">
      <w:pPr>
        <w:pStyle w:val="newncpi"/>
      </w:pPr>
      <w:r>
        <w:t>налоги и иные обязательные платежи, установленные законодательством;</w:t>
      </w:r>
    </w:p>
    <w:p w14:paraId="6BE6094E" w14:textId="77777777" w:rsidR="00625E26" w:rsidRDefault="00625E26" w:rsidP="00625E26">
      <w:pPr>
        <w:pStyle w:val="newncpi"/>
      </w:pPr>
      <w:r>
        <w:t>прочие затраты (в том числе текущий ремонт зданий, текущий ремонт помещений, поверка, амортизация основных средств и нематериальных активов).</w:t>
      </w:r>
    </w:p>
    <w:p w14:paraId="72FFE247" w14:textId="77777777" w:rsidR="00625E26" w:rsidRDefault="00625E26" w:rsidP="00625E26">
      <w:pPr>
        <w:pStyle w:val="point"/>
      </w:pPr>
      <w:r>
        <w:t>5. Порядок подачи (отзыва) административной жалобы:</w:t>
      </w:r>
    </w:p>
    <w:p w14:paraId="5D98C231" w14:textId="77777777" w:rsidR="00625E26" w:rsidRDefault="00625E26" w:rsidP="00625E2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4"/>
        <w:gridCol w:w="4704"/>
      </w:tblGrid>
      <w:tr w:rsidR="00625E26" w14:paraId="32BD1ED4" w14:textId="77777777" w:rsidTr="000F3CA9">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485EAA24" w14:textId="77777777" w:rsidR="00625E26" w:rsidRDefault="00625E26" w:rsidP="000F3CA9">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72B206D5" w14:textId="77777777" w:rsidR="00625E26" w:rsidRDefault="00625E26" w:rsidP="000F3CA9">
            <w:pPr>
              <w:pStyle w:val="table10"/>
              <w:jc w:val="center"/>
            </w:pPr>
            <w:r>
              <w:t>Форма подачи (отзыва) административной жалобы (электронная и (или) письменная форма)</w:t>
            </w:r>
          </w:p>
        </w:tc>
      </w:tr>
      <w:tr w:rsidR="00625E26" w14:paraId="76CE7B97" w14:textId="77777777" w:rsidTr="000F3CA9">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1C5471D3" w14:textId="77777777" w:rsidR="00625E26" w:rsidRDefault="00625E26" w:rsidP="000F3CA9">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6E9F7814" w14:textId="77777777" w:rsidR="00625E26" w:rsidRDefault="00625E26" w:rsidP="000F3CA9">
            <w:pPr>
              <w:pStyle w:val="table10"/>
            </w:pPr>
            <w:r>
              <w:t>электронная и (или) письменная</w:t>
            </w:r>
          </w:p>
        </w:tc>
      </w:tr>
    </w:tbl>
    <w:p w14:paraId="1B8610B0" w14:textId="77777777" w:rsidR="00625E26" w:rsidRPr="00625E26" w:rsidRDefault="00625E26" w:rsidP="00625E26"/>
    <w:sectPr w:rsidR="00625E26" w:rsidRPr="00625E26" w:rsidSect="00625E26">
      <w:pgSz w:w="11906" w:h="16838"/>
      <w:pgMar w:top="851"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6AD7"/>
    <w:multiLevelType w:val="multilevel"/>
    <w:tmpl w:val="115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0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C"/>
    <w:rsid w:val="000940AC"/>
    <w:rsid w:val="001921DD"/>
    <w:rsid w:val="00444431"/>
    <w:rsid w:val="005B6DB8"/>
    <w:rsid w:val="00625E26"/>
    <w:rsid w:val="00D101F7"/>
    <w:rsid w:val="00E4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8095"/>
  <w15:chartTrackingRefBased/>
  <w15:docId w15:val="{4DA05623-C432-44FD-BDBC-5EC2055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0AC"/>
    <w:rPr>
      <w:color w:val="0563C1" w:themeColor="hyperlink"/>
      <w:u w:val="single"/>
    </w:rPr>
  </w:style>
  <w:style w:type="paragraph" w:customStyle="1" w:styleId="titleu">
    <w:name w:val="titleu"/>
    <w:basedOn w:val="a"/>
    <w:rsid w:val="00625E26"/>
    <w:pPr>
      <w:spacing w:before="240" w:after="240"/>
    </w:pPr>
    <w:rPr>
      <w:rFonts w:eastAsiaTheme="minorEastAsia" w:cs="Times New Roman"/>
      <w:b/>
      <w:bCs/>
      <w:sz w:val="24"/>
      <w:szCs w:val="24"/>
      <w:lang w:val="ru-BY" w:eastAsia="ru-BY"/>
    </w:rPr>
  </w:style>
  <w:style w:type="paragraph" w:customStyle="1" w:styleId="point">
    <w:name w:val="point"/>
    <w:basedOn w:val="a"/>
    <w:rsid w:val="00625E26"/>
    <w:pPr>
      <w:ind w:firstLine="567"/>
      <w:jc w:val="both"/>
    </w:pPr>
    <w:rPr>
      <w:rFonts w:eastAsiaTheme="minorEastAsia" w:cs="Times New Roman"/>
      <w:sz w:val="24"/>
      <w:szCs w:val="24"/>
      <w:lang w:val="ru-BY" w:eastAsia="ru-BY"/>
    </w:rPr>
  </w:style>
  <w:style w:type="paragraph" w:customStyle="1" w:styleId="underpoint">
    <w:name w:val="underpoint"/>
    <w:basedOn w:val="a"/>
    <w:rsid w:val="00625E26"/>
    <w:pPr>
      <w:ind w:firstLine="567"/>
      <w:jc w:val="both"/>
    </w:pPr>
    <w:rPr>
      <w:rFonts w:eastAsiaTheme="minorEastAsia" w:cs="Times New Roman"/>
      <w:sz w:val="24"/>
      <w:szCs w:val="24"/>
      <w:lang w:val="ru-BY" w:eastAsia="ru-BY"/>
    </w:rPr>
  </w:style>
  <w:style w:type="paragraph" w:customStyle="1" w:styleId="table10">
    <w:name w:val="table10"/>
    <w:basedOn w:val="a"/>
    <w:rsid w:val="00625E26"/>
    <w:rPr>
      <w:rFonts w:eastAsiaTheme="minorEastAsia" w:cs="Times New Roman"/>
      <w:sz w:val="20"/>
      <w:szCs w:val="20"/>
      <w:lang w:val="ru-BY" w:eastAsia="ru-BY"/>
    </w:rPr>
  </w:style>
  <w:style w:type="paragraph" w:customStyle="1" w:styleId="cap1">
    <w:name w:val="cap1"/>
    <w:basedOn w:val="a"/>
    <w:rsid w:val="00625E26"/>
    <w:rPr>
      <w:rFonts w:eastAsiaTheme="minorEastAsia" w:cs="Times New Roman"/>
      <w:sz w:val="22"/>
      <w:lang w:val="ru-BY" w:eastAsia="ru-BY"/>
    </w:rPr>
  </w:style>
  <w:style w:type="paragraph" w:customStyle="1" w:styleId="capu1">
    <w:name w:val="capu1"/>
    <w:basedOn w:val="a"/>
    <w:rsid w:val="00625E26"/>
    <w:pPr>
      <w:spacing w:after="120"/>
    </w:pPr>
    <w:rPr>
      <w:rFonts w:eastAsiaTheme="minorEastAsia" w:cs="Times New Roman"/>
      <w:sz w:val="22"/>
      <w:lang w:val="ru-BY" w:eastAsia="ru-BY"/>
    </w:rPr>
  </w:style>
  <w:style w:type="paragraph" w:customStyle="1" w:styleId="newncpi">
    <w:name w:val="newncpi"/>
    <w:basedOn w:val="a"/>
    <w:rsid w:val="00625E26"/>
    <w:pPr>
      <w:ind w:firstLine="567"/>
      <w:jc w:val="both"/>
    </w:pPr>
    <w:rPr>
      <w:rFonts w:eastAsiaTheme="minorEastAsia" w:cs="Times New Roman"/>
      <w:sz w:val="24"/>
      <w:szCs w:val="24"/>
      <w:lang w:val="ru-BY" w:eastAsia="ru-BY"/>
    </w:rPr>
  </w:style>
  <w:style w:type="character" w:customStyle="1" w:styleId="datepr">
    <w:name w:val="datepr"/>
    <w:basedOn w:val="a0"/>
    <w:rsid w:val="00625E26"/>
    <w:rPr>
      <w:rFonts w:ascii="Times New Roman" w:hAnsi="Times New Roman" w:cs="Times New Roman" w:hint="default"/>
    </w:rPr>
  </w:style>
  <w:style w:type="character" w:customStyle="1" w:styleId="number">
    <w:name w:val="number"/>
    <w:basedOn w:val="a0"/>
    <w:rsid w:val="00625E2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3524">
      <w:bodyDiv w:val="1"/>
      <w:marLeft w:val="0"/>
      <w:marRight w:val="0"/>
      <w:marTop w:val="0"/>
      <w:marBottom w:val="0"/>
      <w:divBdr>
        <w:top w:val="none" w:sz="0" w:space="0" w:color="auto"/>
        <w:left w:val="none" w:sz="0" w:space="0" w:color="auto"/>
        <w:bottom w:val="none" w:sz="0" w:space="0" w:color="auto"/>
        <w:right w:val="none" w:sz="0" w:space="0" w:color="auto"/>
      </w:divBdr>
      <w:divsChild>
        <w:div w:id="1454329765">
          <w:marLeft w:val="0"/>
          <w:marRight w:val="0"/>
          <w:marTop w:val="0"/>
          <w:marBottom w:val="600"/>
          <w:divBdr>
            <w:top w:val="none" w:sz="0" w:space="0" w:color="auto"/>
            <w:left w:val="none" w:sz="0" w:space="0" w:color="auto"/>
            <w:bottom w:val="none" w:sz="0" w:space="0" w:color="auto"/>
            <w:right w:val="none" w:sz="0" w:space="0" w:color="auto"/>
          </w:divBdr>
          <w:divsChild>
            <w:div w:id="237792456">
              <w:marLeft w:val="0"/>
              <w:marRight w:val="0"/>
              <w:marTop w:val="0"/>
              <w:marBottom w:val="0"/>
              <w:divBdr>
                <w:top w:val="none" w:sz="0" w:space="0" w:color="auto"/>
                <w:left w:val="none" w:sz="0" w:space="0" w:color="auto"/>
                <w:bottom w:val="none" w:sz="0" w:space="0" w:color="auto"/>
                <w:right w:val="none" w:sz="0" w:space="0" w:color="auto"/>
              </w:divBdr>
              <w:divsChild>
                <w:div w:id="1169831957">
                  <w:marLeft w:val="0"/>
                  <w:marRight w:val="0"/>
                  <w:marTop w:val="0"/>
                  <w:marBottom w:val="0"/>
                  <w:divBdr>
                    <w:top w:val="none" w:sz="0" w:space="0" w:color="auto"/>
                    <w:left w:val="none" w:sz="0" w:space="0" w:color="auto"/>
                    <w:bottom w:val="none" w:sz="0" w:space="0" w:color="auto"/>
                    <w:right w:val="none" w:sz="0" w:space="0" w:color="auto"/>
                  </w:divBdr>
                  <w:divsChild>
                    <w:div w:id="473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1640">
          <w:marLeft w:val="0"/>
          <w:marRight w:val="0"/>
          <w:marTop w:val="0"/>
          <w:marBottom w:val="0"/>
          <w:divBdr>
            <w:top w:val="none" w:sz="0" w:space="0" w:color="auto"/>
            <w:left w:val="none" w:sz="0" w:space="0" w:color="auto"/>
            <w:bottom w:val="none" w:sz="0" w:space="0" w:color="auto"/>
            <w:right w:val="none" w:sz="0" w:space="0" w:color="auto"/>
          </w:divBdr>
          <w:divsChild>
            <w:div w:id="618417624">
              <w:marLeft w:val="0"/>
              <w:marRight w:val="0"/>
              <w:marTop w:val="0"/>
              <w:marBottom w:val="0"/>
              <w:divBdr>
                <w:top w:val="none" w:sz="0" w:space="0" w:color="auto"/>
                <w:left w:val="none" w:sz="0" w:space="0" w:color="auto"/>
                <w:bottom w:val="none" w:sz="0" w:space="0" w:color="auto"/>
                <w:right w:val="none" w:sz="0" w:space="0" w:color="auto"/>
              </w:divBdr>
              <w:divsChild>
                <w:div w:id="5107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6</cp:revision>
  <dcterms:created xsi:type="dcterms:W3CDTF">2022-10-13T08:36:00Z</dcterms:created>
  <dcterms:modified xsi:type="dcterms:W3CDTF">2023-05-24T13:24:00Z</dcterms:modified>
</cp:coreProperties>
</file>